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pacing w:val="-8"/>
          <w:sz w:val="40"/>
          <w:szCs w:val="40"/>
          <w:highlight w:val="none"/>
        </w:rPr>
      </w:pPr>
      <w:r>
        <w:rPr>
          <w:rFonts w:hint="eastAsia" w:ascii="仿宋" w:hAnsi="仿宋" w:eastAsia="仿宋"/>
          <w:spacing w:val="-8"/>
          <w:sz w:val="40"/>
          <w:szCs w:val="40"/>
        </w:rPr>
        <w:t>秀洲区</w:t>
      </w:r>
      <w:r>
        <w:rPr>
          <w:rFonts w:hint="eastAsia" w:ascii="仿宋" w:hAnsi="仿宋" w:eastAsia="仿宋"/>
          <w:spacing w:val="-8"/>
          <w:sz w:val="40"/>
          <w:szCs w:val="40"/>
          <w:highlight w:val="none"/>
          <w:lang w:eastAsia="zh-CN"/>
        </w:rPr>
        <w:t>统计局</w:t>
      </w:r>
      <w:r>
        <w:rPr>
          <w:rFonts w:hint="eastAsia" w:ascii="仿宋" w:hAnsi="仿宋" w:eastAsia="仿宋"/>
          <w:spacing w:val="-8"/>
          <w:sz w:val="40"/>
          <w:szCs w:val="40"/>
          <w:highlight w:val="none"/>
        </w:rPr>
        <w:t>公开招聘编外人员公告</w:t>
      </w:r>
    </w:p>
    <w:p>
      <w:pPr>
        <w:rPr>
          <w:rFonts w:ascii="仿宋" w:hAnsi="仿宋" w:eastAsia="仿宋"/>
          <w:highlight w:val="none"/>
        </w:rPr>
      </w:pPr>
      <w:r>
        <w:rPr>
          <w:rFonts w:ascii="仿宋" w:hAnsi="仿宋" w:eastAsia="仿宋"/>
          <w:highlight w:val="none"/>
        </w:rPr>
        <w:t xml:space="preserve">  </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因工作需要，根据</w:t>
      </w:r>
      <w:r>
        <w:rPr>
          <w:rFonts w:hint="eastAsia" w:ascii="仿宋" w:hAnsi="仿宋" w:eastAsia="仿宋"/>
          <w:sz w:val="30"/>
          <w:highlight w:val="none"/>
        </w:rPr>
        <w:t>《关于进一步规范区级机关事业单位编外用工管理的通知》等文件</w:t>
      </w:r>
      <w:r>
        <w:rPr>
          <w:rFonts w:hint="eastAsia" w:ascii="仿宋" w:hAnsi="仿宋" w:eastAsia="仿宋"/>
          <w:spacing w:val="-2"/>
          <w:sz w:val="30"/>
          <w:szCs w:val="30"/>
          <w:highlight w:val="none"/>
        </w:rPr>
        <w:t>规定，经研究，决定面向社会公开招聘编外人员</w:t>
      </w:r>
      <w:r>
        <w:rPr>
          <w:rFonts w:hint="eastAsia" w:ascii="仿宋" w:hAnsi="仿宋" w:eastAsia="仿宋"/>
          <w:spacing w:val="-2"/>
          <w:sz w:val="30"/>
          <w:szCs w:val="30"/>
          <w:highlight w:val="none"/>
          <w:lang w:val="en-US" w:eastAsia="zh-CN"/>
        </w:rPr>
        <w:t>1</w:t>
      </w:r>
      <w:r>
        <w:rPr>
          <w:rFonts w:hint="eastAsia" w:ascii="仿宋" w:hAnsi="仿宋" w:eastAsia="仿宋"/>
          <w:spacing w:val="-2"/>
          <w:sz w:val="30"/>
          <w:szCs w:val="30"/>
          <w:highlight w:val="none"/>
        </w:rPr>
        <w:t>名。现将有关事项公告如下：</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一、招聘计划</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秀洲区</w:t>
      </w:r>
      <w:r>
        <w:rPr>
          <w:rFonts w:hint="eastAsia" w:ascii="仿宋" w:hAnsi="仿宋" w:eastAsia="仿宋"/>
          <w:sz w:val="30"/>
          <w:highlight w:val="none"/>
          <w:lang w:eastAsia="zh-CN"/>
        </w:rPr>
        <w:t>统计局</w:t>
      </w:r>
      <w:r>
        <w:rPr>
          <w:rFonts w:hint="eastAsia" w:ascii="仿宋" w:hAnsi="仿宋" w:eastAsia="仿宋"/>
          <w:sz w:val="30"/>
          <w:highlight w:val="none"/>
        </w:rPr>
        <w:t>计划招聘编外人员</w:t>
      </w:r>
      <w:r>
        <w:rPr>
          <w:rFonts w:hint="eastAsia" w:ascii="仿宋" w:hAnsi="仿宋" w:eastAsia="仿宋"/>
          <w:spacing w:val="-2"/>
          <w:sz w:val="30"/>
          <w:szCs w:val="30"/>
          <w:highlight w:val="none"/>
          <w:lang w:val="en-US" w:eastAsia="zh-CN"/>
        </w:rPr>
        <w:t>1</w:t>
      </w:r>
      <w:r>
        <w:rPr>
          <w:rFonts w:hint="eastAsia" w:ascii="仿宋" w:hAnsi="仿宋" w:eastAsia="仿宋"/>
          <w:sz w:val="30"/>
          <w:highlight w:val="none"/>
        </w:rPr>
        <w:t>名，具体的岗位、人数和资格条件详见《秀洲区</w:t>
      </w:r>
      <w:r>
        <w:rPr>
          <w:rFonts w:hint="eastAsia" w:ascii="仿宋" w:hAnsi="仿宋" w:eastAsia="仿宋"/>
          <w:sz w:val="30"/>
          <w:highlight w:val="none"/>
          <w:lang w:eastAsia="zh-CN"/>
        </w:rPr>
        <w:t>统计局</w:t>
      </w:r>
      <w:r>
        <w:rPr>
          <w:rFonts w:hint="eastAsia" w:ascii="仿宋" w:hAnsi="仿宋" w:eastAsia="仿宋"/>
          <w:sz w:val="30"/>
          <w:highlight w:val="none"/>
        </w:rPr>
        <w:t>公开招聘编外人员岗位要求表》（见附件1）。</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二、招聘的范围、对象和条件</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（一）招聘范围和对象</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具有嘉兴市常住户口的人员</w:t>
      </w:r>
      <w:r>
        <w:rPr>
          <w:rFonts w:ascii="仿宋" w:hAnsi="仿宋" w:eastAsia="仿宋"/>
          <w:sz w:val="30"/>
          <w:highlight w:val="none"/>
        </w:rPr>
        <w:t>，</w:t>
      </w:r>
      <w:r>
        <w:rPr>
          <w:rFonts w:hint="eastAsia" w:ascii="仿宋" w:hAnsi="仿宋" w:eastAsia="仿宋"/>
          <w:sz w:val="30"/>
          <w:highlight w:val="none"/>
        </w:rPr>
        <w:t>2023年2月25日以前的户口所在地为准。</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（二）报考条件</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1. 具有中华人民共和国国籍，有良好的政治思想素质，拥护党的路线、方针、政策；</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2. 品行端正，遵纪守法，勤奋好学，热爱本职工作；</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3. 年龄18至35周岁（1987年2月25日至2005年2月25日期间出生），身体健康；</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 xml:space="preserve">4. </w:t>
      </w:r>
      <w:r>
        <w:rPr>
          <w:rFonts w:hint="eastAsia" w:ascii="仿宋" w:hAnsi="仿宋" w:eastAsia="仿宋"/>
          <w:sz w:val="30"/>
          <w:highlight w:val="none"/>
          <w:lang w:eastAsia="zh-CN"/>
        </w:rPr>
        <w:t>大专</w:t>
      </w:r>
      <w:r>
        <w:rPr>
          <w:rFonts w:hint="eastAsia" w:ascii="仿宋" w:hAnsi="仿宋" w:eastAsia="仿宋"/>
          <w:sz w:val="30"/>
          <w:highlight w:val="none"/>
        </w:rPr>
        <w:t>以上学历。</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三、招聘程序和办法</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招聘工作贯彻公开、平等、竞争、择优的原则，坚持德才兼备的用人标准，按照发布招聘公告、报名、笔试、面试、体检、考察、公示、聘用等程序进行。</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（一）报名</w:t>
      </w:r>
    </w:p>
    <w:p>
      <w:pPr>
        <w:spacing w:line="540" w:lineRule="exact"/>
        <w:ind w:firstLine="707" w:firstLineChars="236"/>
        <w:rPr>
          <w:rFonts w:hint="eastAsia" w:ascii="仿宋" w:hAnsi="仿宋" w:eastAsia="仿宋"/>
          <w:sz w:val="30"/>
          <w:highlight w:val="none"/>
        </w:rPr>
      </w:pPr>
      <w:r>
        <w:rPr>
          <w:rFonts w:hint="eastAsia" w:ascii="仿宋" w:hAnsi="仿宋" w:eastAsia="仿宋"/>
          <w:sz w:val="30"/>
          <w:highlight w:val="none"/>
        </w:rPr>
        <w:t>1、报名时间。2023年2月25日-3月3日下午16:00（以邮件发送时间为准）。</w:t>
      </w:r>
    </w:p>
    <w:p>
      <w:pPr>
        <w:spacing w:line="540" w:lineRule="exact"/>
        <w:ind w:firstLine="707" w:firstLineChars="236"/>
        <w:rPr>
          <w:rFonts w:ascii="仿宋" w:hAnsi="仿宋" w:eastAsia="仿宋"/>
          <w:sz w:val="30"/>
          <w:highlight w:val="none"/>
        </w:rPr>
      </w:pPr>
      <w:r>
        <w:rPr>
          <w:rFonts w:hint="eastAsia" w:ascii="仿宋" w:hAnsi="仿宋" w:eastAsia="仿宋"/>
          <w:sz w:val="30"/>
          <w:highlight w:val="none"/>
        </w:rPr>
        <w:t>2、</w:t>
      </w:r>
      <w:r>
        <w:rPr>
          <w:rFonts w:ascii="仿宋" w:hAnsi="仿宋" w:eastAsia="仿宋"/>
          <w:sz w:val="30"/>
          <w:highlight w:val="none"/>
        </w:rPr>
        <w:t>报名办法：填写《</w:t>
      </w:r>
      <w:r>
        <w:rPr>
          <w:rFonts w:hint="eastAsia" w:ascii="仿宋" w:hAnsi="仿宋" w:eastAsia="仿宋"/>
          <w:sz w:val="30"/>
          <w:highlight w:val="none"/>
        </w:rPr>
        <w:t>秀洲区公开招聘编外人员报名表</w:t>
      </w:r>
      <w:r>
        <w:rPr>
          <w:rFonts w:ascii="仿宋" w:hAnsi="仿宋" w:eastAsia="仿宋"/>
          <w:sz w:val="30"/>
          <w:highlight w:val="none"/>
        </w:rPr>
        <w:t>》（附件</w:t>
      </w:r>
      <w:r>
        <w:rPr>
          <w:rFonts w:hint="eastAsia" w:ascii="仿宋" w:hAnsi="仿宋" w:eastAsia="仿宋"/>
          <w:sz w:val="30"/>
          <w:highlight w:val="none"/>
        </w:rPr>
        <w:t>2</w:t>
      </w:r>
      <w:r>
        <w:rPr>
          <w:rFonts w:ascii="仿宋" w:hAnsi="仿宋" w:eastAsia="仿宋"/>
          <w:sz w:val="30"/>
          <w:highlight w:val="none"/>
        </w:rPr>
        <w:t>），并附：</w:t>
      </w:r>
    </w:p>
    <w:p>
      <w:pPr>
        <w:spacing w:line="540" w:lineRule="exact"/>
        <w:ind w:firstLine="707" w:firstLineChars="236"/>
        <w:rPr>
          <w:rFonts w:ascii="仿宋" w:hAnsi="仿宋" w:eastAsia="仿宋"/>
          <w:sz w:val="30"/>
          <w:highlight w:val="none"/>
        </w:rPr>
      </w:pPr>
      <w:r>
        <w:rPr>
          <w:rFonts w:ascii="仿宋" w:hAnsi="仿宋" w:eastAsia="仿宋"/>
          <w:sz w:val="30"/>
          <w:highlight w:val="none"/>
        </w:rPr>
        <w:t>①有效期内二代身份证原件扫描件；</w:t>
      </w:r>
    </w:p>
    <w:p>
      <w:pPr>
        <w:spacing w:line="540" w:lineRule="exact"/>
        <w:ind w:firstLine="707" w:firstLineChars="236"/>
        <w:rPr>
          <w:rFonts w:ascii="仿宋" w:hAnsi="仿宋" w:eastAsia="仿宋"/>
          <w:sz w:val="30"/>
          <w:highlight w:val="none"/>
        </w:rPr>
      </w:pPr>
      <w:r>
        <w:rPr>
          <w:rFonts w:ascii="仿宋" w:hAnsi="仿宋" w:eastAsia="仿宋"/>
          <w:sz w:val="30"/>
          <w:highlight w:val="none"/>
        </w:rPr>
        <w:t>②学历、学位证书原件扫描件；</w:t>
      </w:r>
    </w:p>
    <w:p>
      <w:pPr>
        <w:spacing w:line="540" w:lineRule="exact"/>
        <w:ind w:firstLine="707" w:firstLineChars="236"/>
        <w:rPr>
          <w:rFonts w:ascii="仿宋" w:hAnsi="仿宋" w:eastAsia="仿宋"/>
          <w:sz w:val="30"/>
          <w:highlight w:val="none"/>
        </w:rPr>
      </w:pPr>
      <w:r>
        <w:rPr>
          <w:rFonts w:hint="eastAsia" w:ascii="仿宋" w:hAnsi="仿宋" w:eastAsia="仿宋"/>
          <w:sz w:val="30"/>
          <w:highlight w:val="none"/>
        </w:rPr>
        <w:t>③</w:t>
      </w:r>
      <w:r>
        <w:rPr>
          <w:rFonts w:ascii="仿宋" w:hAnsi="仿宋" w:eastAsia="仿宋"/>
          <w:sz w:val="30"/>
          <w:highlight w:val="none"/>
        </w:rPr>
        <w:t>其他能证明符合报考岗位要求的材料扫描件</w:t>
      </w:r>
      <w:r>
        <w:rPr>
          <w:rFonts w:hint="eastAsia" w:ascii="仿宋" w:hAnsi="仿宋" w:eastAsia="仿宋"/>
          <w:sz w:val="30"/>
          <w:highlight w:val="none"/>
        </w:rPr>
        <w:t>。（户口本首页和本人页；</w:t>
      </w:r>
      <w:r>
        <w:rPr>
          <w:rFonts w:hint="eastAsia" w:ascii="仿宋" w:hAnsi="仿宋" w:eastAsia="仿宋"/>
          <w:sz w:val="30"/>
          <w:highlight w:val="none"/>
          <w:lang w:eastAsia="zh-CN"/>
        </w:rPr>
        <w:t>工作年限证明</w:t>
      </w:r>
      <w:r>
        <w:rPr>
          <w:rFonts w:hint="eastAsia" w:ascii="仿宋" w:hAnsi="仿宋" w:eastAsia="仿宋"/>
          <w:sz w:val="30"/>
          <w:highlight w:val="none"/>
        </w:rPr>
        <w:t>）</w:t>
      </w:r>
    </w:p>
    <w:p>
      <w:pPr>
        <w:spacing w:line="540" w:lineRule="exact"/>
        <w:ind w:firstLine="707" w:firstLineChars="236"/>
        <w:rPr>
          <w:rFonts w:ascii="仿宋" w:hAnsi="仿宋" w:eastAsia="仿宋"/>
          <w:b/>
          <w:spacing w:val="-2"/>
          <w:sz w:val="30"/>
          <w:szCs w:val="30"/>
          <w:highlight w:val="none"/>
        </w:rPr>
      </w:pPr>
      <w:r>
        <w:rPr>
          <w:rFonts w:ascii="仿宋" w:hAnsi="仿宋" w:eastAsia="仿宋"/>
          <w:sz w:val="30"/>
          <w:highlight w:val="none"/>
        </w:rPr>
        <w:t>3、报名方式：本次公开</w:t>
      </w:r>
      <w:r>
        <w:rPr>
          <w:rFonts w:hint="eastAsia" w:ascii="仿宋" w:hAnsi="仿宋" w:eastAsia="仿宋"/>
          <w:sz w:val="30"/>
          <w:highlight w:val="none"/>
        </w:rPr>
        <w:t>招</w:t>
      </w:r>
      <w:r>
        <w:rPr>
          <w:rFonts w:ascii="仿宋" w:hAnsi="仿宋" w:eastAsia="仿宋"/>
          <w:sz w:val="30"/>
          <w:highlight w:val="none"/>
        </w:rPr>
        <w:t>聘采用网络报名方式，报考人</w:t>
      </w:r>
      <w:r>
        <w:rPr>
          <w:rFonts w:hint="eastAsia" w:ascii="仿宋" w:hAnsi="仿宋" w:eastAsia="仿宋"/>
          <w:sz w:val="30"/>
          <w:highlight w:val="none"/>
        </w:rPr>
        <w:t>员可登录嘉兴人才人力网（http://www.jxrc.cn）查看公告并下载相关表格。将报名材料以“压缩包”的方式统一发送至</w:t>
      </w:r>
      <w:r>
        <w:rPr>
          <w:rFonts w:hint="eastAsia" w:ascii="仿宋" w:hAnsi="仿宋" w:eastAsia="仿宋" w:cs="Times New Roman"/>
          <w:sz w:val="30"/>
          <w:highlight w:val="none"/>
          <w:lang w:val="en-US" w:eastAsia="zh-CN"/>
        </w:rPr>
        <w:t>xztjj323@163.com</w:t>
      </w:r>
      <w:r>
        <w:rPr>
          <w:rFonts w:ascii="仿宋" w:hAnsi="仿宋" w:eastAsia="仿宋"/>
          <w:sz w:val="30"/>
          <w:highlight w:val="none"/>
        </w:rPr>
        <w:t>邮箱，邮件主题格式为：【202</w:t>
      </w:r>
      <w:r>
        <w:rPr>
          <w:rFonts w:hint="eastAsia" w:ascii="仿宋" w:hAnsi="仿宋" w:eastAsia="仿宋"/>
          <w:sz w:val="30"/>
          <w:highlight w:val="none"/>
        </w:rPr>
        <w:t>3第一季度</w:t>
      </w:r>
      <w:r>
        <w:rPr>
          <w:rFonts w:ascii="仿宋" w:hAnsi="仿宋" w:eastAsia="仿宋"/>
          <w:sz w:val="30"/>
          <w:highlight w:val="none"/>
        </w:rPr>
        <w:t>】</w:t>
      </w:r>
      <w:r>
        <w:rPr>
          <w:rFonts w:hint="eastAsia" w:ascii="仿宋" w:hAnsi="仿宋" w:eastAsia="仿宋"/>
          <w:sz w:val="30"/>
          <w:highlight w:val="none"/>
        </w:rPr>
        <w:t>+招聘单位+岗位+姓名</w:t>
      </w:r>
      <w:r>
        <w:rPr>
          <w:rFonts w:ascii="仿宋" w:hAnsi="仿宋" w:eastAsia="仿宋"/>
          <w:sz w:val="30"/>
          <w:highlight w:val="none"/>
        </w:rPr>
        <w:t>。</w:t>
      </w:r>
      <w:r>
        <w:rPr>
          <w:rFonts w:ascii="仿宋" w:hAnsi="仿宋" w:eastAsia="仿宋"/>
          <w:b/>
          <w:spacing w:val="-2"/>
          <w:sz w:val="30"/>
          <w:szCs w:val="30"/>
          <w:highlight w:val="none"/>
          <w:u w:val="single"/>
        </w:rPr>
        <w:t>每人限报本次招聘计划的1个岗位，发现报名</w:t>
      </w:r>
      <w:r>
        <w:rPr>
          <w:rFonts w:hint="eastAsia" w:ascii="仿宋" w:hAnsi="仿宋" w:eastAsia="仿宋"/>
          <w:b/>
          <w:spacing w:val="-2"/>
          <w:sz w:val="30"/>
          <w:szCs w:val="30"/>
          <w:highlight w:val="none"/>
          <w:u w:val="single"/>
        </w:rPr>
        <w:t>2个及以上岗位者，取消本次报考资格</w:t>
      </w:r>
      <w:r>
        <w:rPr>
          <w:rFonts w:ascii="仿宋" w:hAnsi="仿宋" w:eastAsia="仿宋"/>
          <w:b/>
          <w:spacing w:val="-2"/>
          <w:sz w:val="30"/>
          <w:szCs w:val="30"/>
          <w:highlight w:val="none"/>
        </w:rPr>
        <w:t>。</w:t>
      </w:r>
    </w:p>
    <w:p>
      <w:pPr>
        <w:spacing w:line="540" w:lineRule="exact"/>
        <w:ind w:firstLine="710" w:firstLineChars="236"/>
        <w:rPr>
          <w:rFonts w:hint="eastAsia" w:ascii="仿宋" w:hAnsi="仿宋" w:eastAsia="仿宋"/>
          <w:b/>
          <w:sz w:val="30"/>
          <w:highlight w:val="none"/>
        </w:rPr>
      </w:pPr>
      <w:r>
        <w:rPr>
          <w:rFonts w:hint="eastAsia" w:ascii="仿宋" w:hAnsi="仿宋" w:eastAsia="仿宋"/>
          <w:b/>
          <w:sz w:val="30"/>
          <w:highlight w:val="none"/>
        </w:rPr>
        <w:t>本次报名采取网络报名，不接受现场和其他形式报名。</w:t>
      </w:r>
    </w:p>
    <w:p>
      <w:pPr>
        <w:spacing w:line="540" w:lineRule="exact"/>
        <w:ind w:firstLine="707" w:firstLineChars="236"/>
        <w:rPr>
          <w:rFonts w:hint="eastAsia" w:ascii="仿宋" w:hAnsi="仿宋" w:eastAsia="仿宋"/>
          <w:spacing w:val="-2"/>
          <w:sz w:val="30"/>
          <w:szCs w:val="30"/>
        </w:rPr>
      </w:pPr>
      <w:r>
        <w:rPr>
          <w:rFonts w:hint="eastAsia" w:ascii="仿宋" w:hAnsi="仿宋" w:eastAsia="仿宋"/>
          <w:sz w:val="30"/>
          <w:highlight w:val="none"/>
        </w:rPr>
        <w:t>考生网上报名结束后，秀洲区</w:t>
      </w:r>
      <w:r>
        <w:rPr>
          <w:rFonts w:hint="eastAsia" w:ascii="仿宋" w:hAnsi="仿宋" w:eastAsia="仿宋"/>
          <w:sz w:val="30"/>
          <w:highlight w:val="none"/>
          <w:lang w:eastAsia="zh-CN"/>
        </w:rPr>
        <w:t>统计局</w:t>
      </w:r>
      <w:r>
        <w:rPr>
          <w:rFonts w:hint="eastAsia" w:ascii="仿宋" w:hAnsi="仿宋" w:eastAsia="仿宋"/>
          <w:sz w:val="30"/>
          <w:highlight w:val="none"/>
        </w:rPr>
        <w:t>根据</w:t>
      </w:r>
      <w:r>
        <w:rPr>
          <w:rFonts w:hint="eastAsia" w:ascii="仿宋" w:hAnsi="仿宋" w:eastAsia="仿宋"/>
          <w:sz w:val="30"/>
        </w:rPr>
        <w:t>招聘岗位所需条件对考生进行网上资格初审，资格初审合格者发送准考证到考生报名时预留的邮箱通知参加考试。准考证发送时间待定。报名人数不足1：2比例的，酌情核减或取消招聘岗位。</w:t>
      </w:r>
    </w:p>
    <w:p>
      <w:pPr>
        <w:spacing w:line="540" w:lineRule="exact"/>
        <w:ind w:firstLine="701" w:firstLineChars="236"/>
        <w:rPr>
          <w:rFonts w:ascii="仿宋" w:hAnsi="仿宋" w:eastAsia="仿宋"/>
          <w:sz w:val="30"/>
        </w:rPr>
      </w:pPr>
      <w:r>
        <w:rPr>
          <w:rFonts w:hint="eastAsia" w:ascii="楷体_GB2312" w:hAnsi="仿宋" w:eastAsia="楷体_GB2312"/>
          <w:b/>
          <w:spacing w:val="-2"/>
          <w:sz w:val="30"/>
          <w:szCs w:val="30"/>
        </w:rPr>
        <w:t>（二）笔试。</w:t>
      </w:r>
      <w:r>
        <w:rPr>
          <w:rFonts w:hint="eastAsia" w:ascii="仿宋" w:hAnsi="仿宋" w:eastAsia="仿宋"/>
          <w:sz w:val="30"/>
        </w:rPr>
        <w:t>笔试采取闭卷形式，科目为《综合基础知识》，满分为100分。笔试时间、笔试地点另行通知。</w:t>
      </w:r>
    </w:p>
    <w:p>
      <w:pPr>
        <w:spacing w:line="540" w:lineRule="exact"/>
        <w:ind w:firstLine="698" w:firstLineChars="236"/>
        <w:rPr>
          <w:rFonts w:hint="eastAsia" w:ascii="仿宋" w:hAnsi="仿宋" w:eastAsia="仿宋"/>
          <w:sz w:val="30"/>
        </w:rPr>
      </w:pPr>
      <w:r>
        <w:rPr>
          <w:rFonts w:hint="eastAsia" w:ascii="楷体_GB2312" w:hAnsi="仿宋" w:eastAsia="楷体_GB2312"/>
          <w:spacing w:val="-2"/>
          <w:sz w:val="30"/>
          <w:szCs w:val="30"/>
        </w:rPr>
        <w:t>（三）</w:t>
      </w:r>
      <w:r>
        <w:rPr>
          <w:rFonts w:hint="eastAsia" w:ascii="楷体_GB2312" w:hAnsi="仿宋" w:eastAsia="楷体_GB2312"/>
          <w:b/>
          <w:spacing w:val="-2"/>
          <w:sz w:val="30"/>
          <w:szCs w:val="30"/>
        </w:rPr>
        <w:t>面试。</w:t>
      </w:r>
      <w:r>
        <w:rPr>
          <w:rFonts w:hint="eastAsia" w:ascii="仿宋" w:hAnsi="仿宋" w:eastAsia="仿宋"/>
          <w:sz w:val="30"/>
        </w:rPr>
        <w:t>根据笔试成绩从高分到低分按1:3的比例确定面试对象，不到比例的按实际人数确定面试对象。如面试对象在面试五天前明确放弃面试的，则按笔试成绩从高分到低分依次递补。</w:t>
      </w:r>
    </w:p>
    <w:p>
      <w:pPr>
        <w:spacing w:line="540" w:lineRule="exact"/>
        <w:ind w:firstLine="707" w:firstLineChars="236"/>
        <w:rPr>
          <w:rFonts w:hint="eastAsia" w:ascii="仿宋" w:hAnsi="仿宋" w:eastAsia="仿宋"/>
          <w:sz w:val="30"/>
        </w:rPr>
      </w:pPr>
      <w:r>
        <w:rPr>
          <w:rFonts w:hint="eastAsia" w:ascii="仿宋" w:hAnsi="仿宋" w:eastAsia="仿宋"/>
          <w:sz w:val="30"/>
        </w:rPr>
        <w:t>面试采取结构化面试方式进行，主要测试报考人员的应变能力、分析问题能力、逻辑思维和语言表达能力等，满分为100分，合格分为60分，面试不合格者，不能列入体检、考察人选。面试时间、地点另行通知。</w:t>
      </w:r>
    </w:p>
    <w:p>
      <w:pPr>
        <w:spacing w:line="540" w:lineRule="exact"/>
        <w:ind w:firstLine="701" w:firstLineChars="236"/>
        <w:rPr>
          <w:rFonts w:hint="eastAsia" w:ascii="仿宋" w:hAnsi="仿宋" w:eastAsia="仿宋"/>
          <w:sz w:val="30"/>
        </w:rPr>
      </w:pPr>
      <w:r>
        <w:rPr>
          <w:rFonts w:hint="eastAsia" w:ascii="楷体_GB2312" w:hAnsi="仿宋" w:eastAsia="楷体_GB2312"/>
          <w:b/>
          <w:spacing w:val="-2"/>
          <w:sz w:val="30"/>
          <w:szCs w:val="30"/>
        </w:rPr>
        <w:t>（四）体检。</w:t>
      </w:r>
      <w:r>
        <w:rPr>
          <w:rFonts w:hint="eastAsia" w:ascii="仿宋" w:hAnsi="仿宋" w:eastAsia="仿宋"/>
          <w:sz w:val="30"/>
        </w:rPr>
        <w:t>面试结束后，将笔试成绩、面试成绩合成计算总成绩。若总成绩相等，以笔试成绩高的排位在前, 若笔试成绩再相等，则由面试考官以无记名投票的形式决定排名顺序。总成绩的计算公式为：总成绩=笔试成绩×50%+面试成绩×50%。</w:t>
      </w:r>
    </w:p>
    <w:p>
      <w:pPr>
        <w:spacing w:line="540" w:lineRule="exact"/>
        <w:ind w:firstLine="707" w:firstLineChars="236"/>
        <w:rPr>
          <w:rFonts w:ascii="仿宋" w:hAnsi="仿宋" w:eastAsia="仿宋"/>
          <w:sz w:val="30"/>
        </w:rPr>
      </w:pPr>
      <w:r>
        <w:rPr>
          <w:rFonts w:hint="eastAsia" w:ascii="仿宋" w:hAnsi="仿宋" w:eastAsia="仿宋"/>
          <w:sz w:val="30"/>
        </w:rPr>
        <w:t>招聘单位根据总成绩从高分到低分按招聘岗位1:1比例确定体检对象，体检不合格或自愿放弃的，在相应岗位面试合格人员中按总成绩从高分到低分依次递补。体检参照我省公务员招录的有关规定执行。报考人员不按规定的时间、地点参加体检，视作放弃体检。体检费用由考生自理。</w:t>
      </w:r>
    </w:p>
    <w:p>
      <w:pPr>
        <w:spacing w:line="540" w:lineRule="exact"/>
        <w:ind w:firstLine="701" w:firstLineChars="236"/>
        <w:rPr>
          <w:rFonts w:hint="eastAsia" w:ascii="仿宋" w:hAnsi="仿宋" w:eastAsia="仿宋"/>
          <w:sz w:val="30"/>
        </w:rPr>
      </w:pPr>
      <w:r>
        <w:rPr>
          <w:rFonts w:hint="eastAsia" w:ascii="楷体_GB2312" w:hAnsi="仿宋" w:eastAsia="楷体_GB2312"/>
          <w:b/>
          <w:spacing w:val="-2"/>
          <w:sz w:val="30"/>
          <w:szCs w:val="30"/>
        </w:rPr>
        <w:t>（五）考察。</w:t>
      </w:r>
      <w:r>
        <w:rPr>
          <w:rFonts w:hint="eastAsia" w:ascii="仿宋" w:hAnsi="仿宋" w:eastAsia="仿宋"/>
          <w:spacing w:val="-2"/>
          <w:sz w:val="30"/>
          <w:szCs w:val="30"/>
        </w:rPr>
        <w:t>考</w:t>
      </w:r>
      <w:r>
        <w:rPr>
          <w:rFonts w:hint="eastAsia" w:ascii="仿宋" w:hAnsi="仿宋" w:eastAsia="仿宋"/>
          <w:sz w:val="30"/>
        </w:rPr>
        <w:t>察由招聘单位组织实施。</w:t>
      </w:r>
      <w:r>
        <w:rPr>
          <w:rFonts w:ascii="仿宋" w:hAnsi="仿宋" w:eastAsia="仿宋"/>
          <w:sz w:val="30"/>
        </w:rPr>
        <w:t>考</w:t>
      </w:r>
      <w:r>
        <w:rPr>
          <w:rFonts w:hint="eastAsia" w:ascii="仿宋" w:hAnsi="仿宋" w:eastAsia="仿宋"/>
          <w:sz w:val="30"/>
        </w:rPr>
        <w:t>察要求</w:t>
      </w:r>
      <w:r>
        <w:rPr>
          <w:rFonts w:ascii="仿宋" w:hAnsi="仿宋" w:eastAsia="仿宋"/>
          <w:sz w:val="30"/>
        </w:rPr>
        <w:t>参照</w:t>
      </w:r>
      <w:r>
        <w:rPr>
          <w:rFonts w:hint="eastAsia" w:ascii="仿宋" w:hAnsi="仿宋" w:eastAsia="仿宋"/>
          <w:sz w:val="30"/>
        </w:rPr>
        <w:t>我省公务员招录的有关规定</w:t>
      </w:r>
      <w:r>
        <w:rPr>
          <w:rFonts w:ascii="仿宋" w:hAnsi="仿宋" w:eastAsia="仿宋"/>
          <w:sz w:val="30"/>
        </w:rPr>
        <w:t>执行</w:t>
      </w:r>
      <w:r>
        <w:rPr>
          <w:rFonts w:hint="eastAsia" w:ascii="仿宋" w:hAnsi="仿宋" w:eastAsia="仿宋"/>
          <w:sz w:val="30"/>
        </w:rPr>
        <w:t>，主要对体检合格的拟聘用人员在规定时间内进行资格条件的复核和德、能、勤、绩、廉等</w:t>
      </w:r>
      <w:r>
        <w:rPr>
          <w:rFonts w:ascii="仿宋" w:hAnsi="仿宋" w:eastAsia="仿宋"/>
          <w:sz w:val="30"/>
        </w:rPr>
        <w:t>情况</w:t>
      </w:r>
      <w:r>
        <w:rPr>
          <w:rFonts w:hint="eastAsia" w:ascii="仿宋" w:hAnsi="仿宋" w:eastAsia="仿宋"/>
          <w:sz w:val="30"/>
        </w:rPr>
        <w:t>考察，考察结果仅作为本次是否聘用的依据。考察不合格或自愿放弃的，在相应岗位面试合格人员中按总成绩从高分到低分依次递补。</w:t>
      </w:r>
    </w:p>
    <w:p>
      <w:pPr>
        <w:spacing w:line="540" w:lineRule="exact"/>
        <w:ind w:firstLine="701" w:firstLineChars="236"/>
        <w:rPr>
          <w:rFonts w:hint="eastAsia" w:ascii="仿宋" w:hAnsi="仿宋" w:eastAsia="仿宋"/>
          <w:sz w:val="30"/>
        </w:rPr>
      </w:pPr>
      <w:r>
        <w:rPr>
          <w:rFonts w:hint="eastAsia" w:ascii="楷体_GB2312" w:hAnsi="仿宋" w:eastAsia="楷体_GB2312"/>
          <w:b/>
          <w:spacing w:val="-2"/>
          <w:sz w:val="30"/>
          <w:szCs w:val="30"/>
        </w:rPr>
        <w:t>（六）公示。</w:t>
      </w:r>
      <w:r>
        <w:rPr>
          <w:rFonts w:hint="eastAsia" w:ascii="仿宋" w:hAnsi="仿宋" w:eastAsia="仿宋"/>
          <w:sz w:val="30"/>
        </w:rPr>
        <w:t>根据考试、体检、考察结果等，确定拟聘用人员名单，并在嘉兴人才人力网（www.jxrc.cn）上公示3天。公示期满后，没有反映问题或反映有问题经查实不影响聘用的，予以聘用。对反映有影响聘用问题并查有实据的，不予聘用；对反映的问题一时难以查实的，将暂缓聘用，待查清后再决定是否聘用。决定不予聘用的，在相应岗位面试合格人员中按总成绩从高分到低分依次递补。</w:t>
      </w:r>
    </w:p>
    <w:p>
      <w:pPr>
        <w:spacing w:line="540" w:lineRule="exact"/>
        <w:ind w:firstLine="701" w:firstLineChars="236"/>
        <w:rPr>
          <w:rFonts w:hint="eastAsia" w:ascii="仿宋" w:hAnsi="仿宋" w:eastAsia="仿宋"/>
          <w:sz w:val="30"/>
        </w:rPr>
      </w:pPr>
      <w:r>
        <w:rPr>
          <w:rFonts w:hint="eastAsia" w:ascii="楷体_GB2312" w:hAnsi="仿宋" w:eastAsia="楷体_GB2312"/>
          <w:b/>
          <w:spacing w:val="-2"/>
          <w:sz w:val="30"/>
          <w:szCs w:val="30"/>
        </w:rPr>
        <w:t>（七）聘用。</w:t>
      </w:r>
      <w:r>
        <w:rPr>
          <w:rFonts w:hint="eastAsia" w:ascii="仿宋" w:hAnsi="仿宋" w:eastAsia="仿宋"/>
          <w:sz w:val="30"/>
        </w:rPr>
        <w:t>确定聘用人选后，委托劳务派遣公司按《劳动合同法》的规定签订《劳动合同》。拟聘用人员无正当理由逾期</w:t>
      </w:r>
      <w:r>
        <w:rPr>
          <w:rFonts w:ascii="仿宋" w:hAnsi="仿宋" w:eastAsia="仿宋"/>
          <w:sz w:val="30"/>
        </w:rPr>
        <w:t>不</w:t>
      </w:r>
      <w:r>
        <w:rPr>
          <w:rFonts w:hint="eastAsia" w:ascii="仿宋" w:hAnsi="仿宋" w:eastAsia="仿宋"/>
          <w:sz w:val="30"/>
        </w:rPr>
        <w:t>报到的，取消聘用资格。聘用人员自签订劳动合同之日起，至秀洲区下一个招聘周期内，即下一季度编外人员公开招聘公告发布之日前解除劳动关系的，从相应岗位面试合格人员中按总成绩从高分到低分依次递补。</w:t>
      </w:r>
    </w:p>
    <w:p>
      <w:pPr>
        <w:spacing w:line="540" w:lineRule="exact"/>
        <w:ind w:firstLine="698" w:firstLineChars="236"/>
        <w:rPr>
          <w:rFonts w:hint="eastAsia" w:ascii="黑体" w:hAnsi="黑体" w:eastAsia="黑体"/>
          <w:spacing w:val="-2"/>
          <w:sz w:val="30"/>
          <w:szCs w:val="30"/>
        </w:rPr>
      </w:pPr>
      <w:r>
        <w:rPr>
          <w:rFonts w:hint="eastAsia" w:ascii="黑体" w:hAnsi="黑体" w:eastAsia="黑体"/>
          <w:spacing w:val="-2"/>
          <w:sz w:val="30"/>
          <w:szCs w:val="30"/>
        </w:rPr>
        <w:t>四、其他事项</w:t>
      </w:r>
    </w:p>
    <w:p>
      <w:pPr>
        <w:spacing w:line="540" w:lineRule="exact"/>
        <w:ind w:firstLine="698" w:firstLineChars="236"/>
        <w:rPr>
          <w:rFonts w:hint="eastAsia" w:ascii="仿宋" w:hAnsi="仿宋" w:eastAsia="仿宋"/>
          <w:spacing w:val="-2"/>
          <w:sz w:val="30"/>
          <w:szCs w:val="30"/>
        </w:rPr>
      </w:pPr>
      <w:r>
        <w:rPr>
          <w:rFonts w:hint="eastAsia" w:ascii="仿宋" w:hAnsi="仿宋" w:eastAsia="仿宋"/>
          <w:spacing w:val="-2"/>
          <w:sz w:val="30"/>
          <w:szCs w:val="30"/>
        </w:rPr>
        <w:t>1、报考人员须用有效期内的第二代身份证报名；报名信息与考试使用的身份证件信息必须一致。参加笔试、资格复审、面试、体检时需要出具的有效身份证件均指有效期内的第二代居民身份证、护照（通行证）、临时身份证、社会保障卡等。</w:t>
      </w:r>
    </w:p>
    <w:p>
      <w:pPr>
        <w:spacing w:line="540" w:lineRule="exact"/>
        <w:ind w:firstLine="698" w:firstLineChars="236"/>
        <w:rPr>
          <w:rFonts w:hint="eastAsia" w:ascii="仿宋" w:hAnsi="仿宋" w:eastAsia="仿宋"/>
          <w:spacing w:val="-2"/>
          <w:sz w:val="30"/>
          <w:szCs w:val="30"/>
        </w:rPr>
      </w:pPr>
      <w:r>
        <w:rPr>
          <w:rFonts w:hint="eastAsia" w:ascii="仿宋" w:hAnsi="仿宋" w:eastAsia="仿宋"/>
          <w:spacing w:val="-2"/>
          <w:sz w:val="30"/>
          <w:szCs w:val="30"/>
        </w:rPr>
        <w:t>2、报考人员提交材料应当真实、准确、有效。凡提供虚假申请材料获取报考资格的，一经查实，即取消报考资格。</w:t>
      </w:r>
    </w:p>
    <w:p>
      <w:pPr>
        <w:spacing w:line="540" w:lineRule="exact"/>
        <w:ind w:firstLine="592" w:firstLineChars="200"/>
        <w:rPr>
          <w:rFonts w:hint="eastAsia" w:ascii="仿宋" w:hAnsi="仿宋" w:eastAsia="仿宋"/>
          <w:spacing w:val="-2"/>
          <w:sz w:val="30"/>
          <w:szCs w:val="30"/>
        </w:rPr>
      </w:pPr>
      <w:r>
        <w:rPr>
          <w:rFonts w:hint="eastAsia" w:ascii="仿宋" w:hAnsi="仿宋" w:eastAsia="仿宋"/>
          <w:spacing w:val="-2"/>
          <w:sz w:val="30"/>
          <w:szCs w:val="30"/>
        </w:rPr>
        <w:t>3、本公告所规定的</w:t>
      </w:r>
      <w:r>
        <w:rPr>
          <w:rFonts w:hint="eastAsia" w:ascii="仿宋" w:hAnsi="仿宋" w:eastAsia="仿宋" w:cs="宋体"/>
          <w:spacing w:val="-2"/>
          <w:sz w:val="30"/>
          <w:szCs w:val="30"/>
        </w:rPr>
        <w:t>“</w:t>
      </w:r>
      <w:r>
        <w:rPr>
          <w:rFonts w:hint="eastAsia" w:ascii="仿宋" w:hAnsi="仿宋" w:eastAsia="仿宋"/>
          <w:spacing w:val="-2"/>
          <w:sz w:val="30"/>
          <w:szCs w:val="30"/>
        </w:rPr>
        <w:t>以</w:t>
      </w:r>
      <w:r>
        <w:rPr>
          <w:rFonts w:hint="eastAsia" w:ascii="仿宋" w:hAnsi="仿宋" w:eastAsia="仿宋" w:cs="宋体"/>
          <w:spacing w:val="-2"/>
          <w:sz w:val="30"/>
          <w:szCs w:val="30"/>
        </w:rPr>
        <w:t>前</w:t>
      </w:r>
      <w:r>
        <w:rPr>
          <w:rFonts w:ascii="仿宋" w:hAnsi="仿宋" w:eastAsia="仿宋" w:cs="宋体"/>
          <w:spacing w:val="-2"/>
          <w:sz w:val="30"/>
          <w:szCs w:val="30"/>
        </w:rPr>
        <w:t>”</w:t>
      </w:r>
      <w:r>
        <w:rPr>
          <w:rFonts w:hint="eastAsia" w:ascii="仿宋" w:hAnsi="仿宋" w:eastAsia="仿宋"/>
          <w:spacing w:val="-2"/>
          <w:sz w:val="30"/>
          <w:szCs w:val="30"/>
        </w:rPr>
        <w:t>、</w:t>
      </w:r>
      <w:r>
        <w:rPr>
          <w:rFonts w:hint="eastAsia" w:ascii="仿宋" w:hAnsi="仿宋" w:eastAsia="仿宋" w:cs="宋体"/>
          <w:spacing w:val="-2"/>
          <w:sz w:val="30"/>
          <w:szCs w:val="30"/>
        </w:rPr>
        <w:t>“</w:t>
      </w:r>
      <w:r>
        <w:rPr>
          <w:rFonts w:hint="eastAsia" w:ascii="仿宋" w:hAnsi="仿宋" w:eastAsia="仿宋"/>
          <w:spacing w:val="-2"/>
          <w:sz w:val="30"/>
          <w:szCs w:val="30"/>
        </w:rPr>
        <w:t>以上</w:t>
      </w:r>
      <w:r>
        <w:rPr>
          <w:rFonts w:ascii="仿宋" w:hAnsi="仿宋" w:eastAsia="仿宋"/>
          <w:spacing w:val="-2"/>
          <w:sz w:val="30"/>
          <w:szCs w:val="30"/>
        </w:rPr>
        <w:t>”</w:t>
      </w:r>
      <w:r>
        <w:rPr>
          <w:rFonts w:hint="eastAsia" w:ascii="仿宋" w:hAnsi="仿宋" w:eastAsia="仿宋"/>
          <w:spacing w:val="-2"/>
          <w:sz w:val="30"/>
          <w:szCs w:val="30"/>
        </w:rPr>
        <w:t>、</w:t>
      </w:r>
      <w:r>
        <w:rPr>
          <w:rFonts w:hint="eastAsia" w:ascii="仿宋" w:hAnsi="仿宋" w:eastAsia="仿宋" w:cs="宋体"/>
          <w:spacing w:val="-2"/>
          <w:sz w:val="30"/>
          <w:szCs w:val="30"/>
        </w:rPr>
        <w:t>“</w:t>
      </w:r>
      <w:r>
        <w:rPr>
          <w:rFonts w:hint="eastAsia" w:ascii="仿宋" w:hAnsi="仿宋" w:eastAsia="仿宋"/>
          <w:spacing w:val="-2"/>
          <w:sz w:val="30"/>
          <w:szCs w:val="30"/>
        </w:rPr>
        <w:t>以下</w:t>
      </w:r>
      <w:r>
        <w:rPr>
          <w:rFonts w:ascii="仿宋" w:hAnsi="仿宋" w:eastAsia="仿宋"/>
          <w:spacing w:val="-2"/>
          <w:sz w:val="30"/>
          <w:szCs w:val="30"/>
        </w:rPr>
        <w:t>”</w:t>
      </w:r>
      <w:r>
        <w:rPr>
          <w:rFonts w:hint="eastAsia" w:ascii="仿宋" w:hAnsi="仿宋" w:eastAsia="仿宋"/>
          <w:spacing w:val="-2"/>
          <w:sz w:val="30"/>
          <w:szCs w:val="30"/>
        </w:rPr>
        <w:t>，都包含本级或本数。</w:t>
      </w:r>
    </w:p>
    <w:p>
      <w:pPr>
        <w:spacing w:line="540" w:lineRule="exact"/>
        <w:ind w:firstLine="592" w:firstLineChars="200"/>
        <w:rPr>
          <w:rFonts w:hint="eastAsia" w:ascii="仿宋" w:hAnsi="仿宋" w:eastAsia="仿宋"/>
          <w:spacing w:val="-2"/>
          <w:sz w:val="30"/>
          <w:szCs w:val="30"/>
        </w:rPr>
      </w:pPr>
      <w:r>
        <w:rPr>
          <w:rFonts w:hint="eastAsia" w:ascii="仿宋" w:hAnsi="仿宋" w:eastAsia="仿宋"/>
          <w:spacing w:val="-2"/>
          <w:sz w:val="30"/>
          <w:szCs w:val="30"/>
        </w:rPr>
        <w:t>4、本公告未尽事宜，由招聘单位依据有关文件规定执行。招聘公告、考试成绩、入围面试人员名单、体检、考察、公示等事宜将在嘉兴人才人力网（www.jxrc.cn）上公布，届时考生可在网上查询。</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rPr>
        <w:t>咨询电话：</w:t>
      </w:r>
      <w:r>
        <w:rPr>
          <w:rFonts w:hint="eastAsia" w:ascii="仿宋" w:hAnsi="仿宋" w:eastAsia="仿宋"/>
          <w:spacing w:val="-2"/>
          <w:sz w:val="30"/>
          <w:szCs w:val="30"/>
          <w:highlight w:val="none"/>
        </w:rPr>
        <w:t>0573</w:t>
      </w:r>
      <w:r>
        <w:rPr>
          <w:rFonts w:ascii="仿宋" w:hAnsi="仿宋" w:eastAsia="仿宋"/>
          <w:spacing w:val="-2"/>
          <w:sz w:val="30"/>
          <w:szCs w:val="30"/>
          <w:highlight w:val="none"/>
        </w:rPr>
        <w:t>—</w:t>
      </w:r>
      <w:r>
        <w:rPr>
          <w:rFonts w:hint="eastAsia" w:ascii="仿宋" w:hAnsi="仿宋" w:eastAsia="仿宋"/>
          <w:spacing w:val="-2"/>
          <w:sz w:val="30"/>
          <w:szCs w:val="30"/>
          <w:highlight w:val="none"/>
        </w:rPr>
        <w:t>827</w:t>
      </w:r>
      <w:r>
        <w:rPr>
          <w:rFonts w:hint="eastAsia" w:ascii="仿宋" w:hAnsi="仿宋" w:eastAsia="仿宋"/>
          <w:spacing w:val="-2"/>
          <w:sz w:val="30"/>
          <w:szCs w:val="30"/>
          <w:highlight w:val="none"/>
          <w:lang w:val="en-US" w:eastAsia="zh-CN"/>
        </w:rPr>
        <w:t>10516</w:t>
      </w:r>
      <w:r>
        <w:rPr>
          <w:rFonts w:hint="eastAsia" w:ascii="仿宋" w:hAnsi="仿宋" w:eastAsia="仿宋"/>
          <w:spacing w:val="-2"/>
          <w:sz w:val="30"/>
          <w:szCs w:val="30"/>
          <w:highlight w:val="none"/>
        </w:rPr>
        <w:t>。</w:t>
      </w:r>
    </w:p>
    <w:p>
      <w:pPr>
        <w:spacing w:line="540" w:lineRule="exact"/>
        <w:ind w:left="1583" w:leftChars="331" w:hanging="888" w:hangingChars="300"/>
        <w:rPr>
          <w:rFonts w:hint="eastAsia" w:ascii="仿宋" w:hAnsi="仿宋" w:eastAsia="仿宋"/>
          <w:spacing w:val="-6"/>
          <w:sz w:val="30"/>
          <w:szCs w:val="30"/>
        </w:rPr>
      </w:pPr>
      <w:r>
        <w:rPr>
          <w:rFonts w:hint="eastAsia" w:ascii="仿宋" w:hAnsi="仿宋" w:eastAsia="仿宋"/>
          <w:spacing w:val="-2"/>
          <w:sz w:val="30"/>
          <w:szCs w:val="30"/>
          <w:highlight w:val="none"/>
        </w:rPr>
        <w:t>附件：</w:t>
      </w:r>
      <w:r>
        <w:rPr>
          <w:rFonts w:hint="eastAsia" w:ascii="仿宋" w:hAnsi="仿宋" w:eastAsia="仿宋"/>
          <w:spacing w:val="-6"/>
          <w:sz w:val="30"/>
          <w:szCs w:val="30"/>
          <w:highlight w:val="none"/>
        </w:rPr>
        <w:tab/>
      </w:r>
      <w:r>
        <w:rPr>
          <w:rFonts w:hint="eastAsia" w:ascii="仿宋" w:hAnsi="仿宋" w:eastAsia="仿宋"/>
          <w:spacing w:val="-16"/>
          <w:sz w:val="30"/>
          <w:szCs w:val="30"/>
          <w:highlight w:val="none"/>
        </w:rPr>
        <w:t>1、秀洲区</w:t>
      </w:r>
      <w:r>
        <w:rPr>
          <w:rFonts w:hint="eastAsia" w:ascii="仿宋" w:hAnsi="仿宋" w:eastAsia="仿宋"/>
          <w:spacing w:val="-16"/>
          <w:sz w:val="30"/>
          <w:szCs w:val="30"/>
          <w:highlight w:val="none"/>
          <w:lang w:eastAsia="zh-CN"/>
        </w:rPr>
        <w:t>统计局</w:t>
      </w:r>
      <w:r>
        <w:rPr>
          <w:rFonts w:hint="eastAsia" w:ascii="仿宋" w:hAnsi="仿宋" w:eastAsia="仿宋"/>
          <w:spacing w:val="-16"/>
          <w:sz w:val="30"/>
          <w:szCs w:val="30"/>
        </w:rPr>
        <w:t>公开招聘编外人员岗位要求表</w:t>
      </w:r>
    </w:p>
    <w:p>
      <w:pPr>
        <w:spacing w:line="540" w:lineRule="exact"/>
        <w:ind w:left="1325" w:leftChars="631" w:firstLine="296" w:firstLineChars="100"/>
        <w:rPr>
          <w:rFonts w:ascii="仿宋" w:hAnsi="仿宋" w:eastAsia="仿宋"/>
          <w:spacing w:val="-6"/>
          <w:sz w:val="30"/>
          <w:szCs w:val="30"/>
        </w:rPr>
      </w:pPr>
      <w:r>
        <w:rPr>
          <w:rFonts w:hint="eastAsia" w:ascii="仿宋" w:hAnsi="仿宋" w:eastAsia="仿宋"/>
          <w:spacing w:val="-2"/>
          <w:sz w:val="30"/>
          <w:szCs w:val="30"/>
        </w:rPr>
        <w:t>2、</w:t>
      </w:r>
      <w:r>
        <w:rPr>
          <w:rFonts w:hint="eastAsia" w:ascii="仿宋" w:hAnsi="仿宋" w:eastAsia="仿宋"/>
          <w:spacing w:val="-16"/>
          <w:sz w:val="30"/>
          <w:szCs w:val="30"/>
        </w:rPr>
        <w:t>秀洲区公开招聘编外人员报名表</w:t>
      </w:r>
    </w:p>
    <w:p>
      <w:pPr>
        <w:spacing w:line="540" w:lineRule="exact"/>
        <w:ind w:firstLine="698" w:firstLineChars="236"/>
        <w:rPr>
          <w:rFonts w:ascii="仿宋" w:hAnsi="仿宋" w:eastAsia="仿宋"/>
          <w:spacing w:val="-2"/>
          <w:sz w:val="30"/>
          <w:szCs w:val="30"/>
        </w:rPr>
      </w:pPr>
    </w:p>
    <w:p>
      <w:pPr>
        <w:spacing w:line="540" w:lineRule="exact"/>
        <w:ind w:right="592" w:firstLine="3362" w:firstLineChars="1136"/>
        <w:jc w:val="center"/>
        <w:rPr>
          <w:rFonts w:hint="eastAsia" w:ascii="仿宋" w:hAnsi="仿宋" w:eastAsia="仿宋"/>
          <w:spacing w:val="-2"/>
          <w:sz w:val="30"/>
          <w:szCs w:val="30"/>
          <w:lang w:eastAsia="zh-CN"/>
        </w:rPr>
      </w:pPr>
      <w:r>
        <w:rPr>
          <w:rFonts w:hint="eastAsia" w:ascii="仿宋" w:hAnsi="仿宋" w:eastAsia="仿宋"/>
          <w:spacing w:val="-2"/>
          <w:sz w:val="30"/>
          <w:szCs w:val="30"/>
        </w:rPr>
        <w:t xml:space="preserve"> </w:t>
      </w:r>
      <w:r>
        <w:rPr>
          <w:rFonts w:hint="eastAsia" w:ascii="仿宋" w:hAnsi="仿宋" w:eastAsia="仿宋"/>
          <w:spacing w:val="-2"/>
          <w:sz w:val="30"/>
          <w:szCs w:val="30"/>
          <w:lang w:eastAsia="zh-CN"/>
        </w:rPr>
        <w:t>秀洲区统计局</w:t>
      </w:r>
    </w:p>
    <w:p>
      <w:pPr>
        <w:spacing w:line="540" w:lineRule="exact"/>
        <w:ind w:firstLine="4440" w:firstLineChars="1500"/>
        <w:rPr>
          <w:rFonts w:hint="eastAsia" w:ascii="仿宋" w:hAnsi="仿宋" w:eastAsia="仿宋"/>
          <w:spacing w:val="-2"/>
          <w:sz w:val="30"/>
          <w:szCs w:val="30"/>
        </w:rPr>
      </w:pPr>
      <w:r>
        <w:rPr>
          <w:rFonts w:hint="eastAsia" w:ascii="仿宋" w:hAnsi="仿宋" w:eastAsia="仿宋"/>
          <w:spacing w:val="-2"/>
          <w:sz w:val="30"/>
          <w:szCs w:val="30"/>
        </w:rPr>
        <w:t>2023年2月24日</w:t>
      </w:r>
    </w:p>
    <w:p>
      <w:pPr>
        <w:spacing w:line="540" w:lineRule="exact"/>
        <w:jc w:val="left"/>
        <w:rPr>
          <w:rFonts w:hint="eastAsia" w:ascii="仿宋" w:hAnsi="仿宋" w:eastAsia="仿宋"/>
          <w:spacing w:val="-16"/>
          <w:sz w:val="30"/>
          <w:szCs w:val="30"/>
        </w:rPr>
      </w:pPr>
      <w:r>
        <w:rPr>
          <w:rFonts w:hint="eastAsia" w:ascii="仿宋" w:hAnsi="仿宋" w:eastAsia="仿宋"/>
          <w:spacing w:val="-2"/>
          <w:sz w:val="30"/>
          <w:szCs w:val="30"/>
        </w:rPr>
        <w:t>附件</w:t>
      </w:r>
      <w:r>
        <w:rPr>
          <w:rFonts w:hint="eastAsia" w:ascii="仿宋" w:hAnsi="仿宋" w:eastAsia="仿宋"/>
          <w:spacing w:val="-16"/>
          <w:sz w:val="30"/>
          <w:szCs w:val="30"/>
        </w:rPr>
        <w:t>1：</w:t>
      </w:r>
    </w:p>
    <w:p>
      <w:pPr>
        <w:spacing w:line="540" w:lineRule="exact"/>
        <w:jc w:val="left"/>
        <w:rPr>
          <w:rFonts w:hint="eastAsia" w:ascii="仿宋" w:hAnsi="仿宋" w:eastAsia="仿宋"/>
          <w:spacing w:val="-2"/>
          <w:sz w:val="38"/>
          <w:szCs w:val="38"/>
        </w:rPr>
      </w:pPr>
      <w:r>
        <w:rPr>
          <w:rFonts w:hint="eastAsia" w:ascii="仿宋" w:hAnsi="仿宋" w:eastAsia="仿宋"/>
          <w:spacing w:val="-2"/>
          <w:sz w:val="38"/>
          <w:szCs w:val="38"/>
        </w:rPr>
        <w:t>秀洲区</w:t>
      </w:r>
      <w:bookmarkStart w:id="0" w:name="_GoBack"/>
      <w:r>
        <w:rPr>
          <w:rFonts w:hint="eastAsia" w:ascii="仿宋" w:hAnsi="仿宋" w:eastAsia="仿宋"/>
          <w:spacing w:val="-2"/>
          <w:sz w:val="38"/>
          <w:szCs w:val="38"/>
          <w:highlight w:val="none"/>
          <w:lang w:eastAsia="zh-CN"/>
        </w:rPr>
        <w:t>统计局</w:t>
      </w:r>
      <w:bookmarkEnd w:id="0"/>
      <w:r>
        <w:rPr>
          <w:rFonts w:hint="eastAsia" w:ascii="仿宋" w:hAnsi="仿宋" w:eastAsia="仿宋"/>
          <w:spacing w:val="-2"/>
          <w:sz w:val="38"/>
          <w:szCs w:val="38"/>
        </w:rPr>
        <w:t>公开招聘编外人员岗位要求表</w:t>
      </w:r>
    </w:p>
    <w:p>
      <w:pPr>
        <w:spacing w:line="540" w:lineRule="exact"/>
        <w:jc w:val="left"/>
        <w:rPr>
          <w:rFonts w:hint="eastAsia" w:ascii="仿宋" w:hAnsi="仿宋" w:eastAsia="仿宋"/>
          <w:spacing w:val="-2"/>
          <w:sz w:val="38"/>
          <w:szCs w:val="38"/>
        </w:rPr>
      </w:pPr>
    </w:p>
    <w:tbl>
      <w:tblPr>
        <w:tblStyle w:val="7"/>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27"/>
        <w:gridCol w:w="1335"/>
        <w:gridCol w:w="1134"/>
        <w:gridCol w:w="2051"/>
        <w:gridCol w:w="157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709" w:type="dxa"/>
            <w:vMerge w:val="restart"/>
            <w:noWrap w:val="0"/>
            <w:vAlign w:val="center"/>
          </w:tcPr>
          <w:p>
            <w:pPr>
              <w:jc w:val="center"/>
              <w:rPr>
                <w:rFonts w:hint="eastAsia" w:ascii="仿宋" w:hAnsi="仿宋" w:eastAsia="仿宋" w:cs="宋体"/>
                <w:color w:val="000000"/>
                <w:szCs w:val="21"/>
              </w:rPr>
            </w:pPr>
            <w:r>
              <w:rPr>
                <w:rFonts w:hint="eastAsia" w:ascii="仿宋" w:hAnsi="仿宋" w:eastAsia="仿宋" w:cs="宋体"/>
                <w:color w:val="000000"/>
                <w:szCs w:val="21"/>
              </w:rPr>
              <w:t>序</w:t>
            </w:r>
          </w:p>
          <w:p>
            <w:pPr>
              <w:jc w:val="center"/>
              <w:rPr>
                <w:rFonts w:ascii="仿宋" w:hAnsi="仿宋" w:eastAsia="仿宋" w:cs="宋体"/>
                <w:color w:val="000000"/>
                <w:szCs w:val="21"/>
              </w:rPr>
            </w:pPr>
            <w:r>
              <w:rPr>
                <w:rFonts w:hint="eastAsia" w:ascii="仿宋" w:hAnsi="仿宋" w:eastAsia="仿宋" w:cs="宋体"/>
                <w:color w:val="000000"/>
                <w:szCs w:val="21"/>
              </w:rPr>
              <w:t>号</w:t>
            </w:r>
          </w:p>
        </w:tc>
        <w:tc>
          <w:tcPr>
            <w:tcW w:w="1327" w:type="dxa"/>
            <w:vMerge w:val="restart"/>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招聘单位</w:t>
            </w:r>
          </w:p>
        </w:tc>
        <w:tc>
          <w:tcPr>
            <w:tcW w:w="1335" w:type="dxa"/>
            <w:vMerge w:val="restart"/>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招聘岗位</w:t>
            </w:r>
          </w:p>
        </w:tc>
        <w:tc>
          <w:tcPr>
            <w:tcW w:w="1134" w:type="dxa"/>
            <w:vMerge w:val="restart"/>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招聘人数</w:t>
            </w:r>
          </w:p>
        </w:tc>
        <w:tc>
          <w:tcPr>
            <w:tcW w:w="3626" w:type="dxa"/>
            <w:gridSpan w:val="2"/>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岗位要求</w:t>
            </w:r>
          </w:p>
        </w:tc>
        <w:tc>
          <w:tcPr>
            <w:tcW w:w="1640" w:type="dxa"/>
            <w:vMerge w:val="restart"/>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709" w:type="dxa"/>
            <w:vMerge w:val="continue"/>
            <w:noWrap w:val="0"/>
            <w:vAlign w:val="center"/>
          </w:tcPr>
          <w:p>
            <w:pPr>
              <w:rPr>
                <w:rFonts w:ascii="仿宋" w:hAnsi="仿宋" w:eastAsia="仿宋" w:cs="宋体"/>
                <w:color w:val="000000"/>
                <w:szCs w:val="21"/>
              </w:rPr>
            </w:pPr>
          </w:p>
        </w:tc>
        <w:tc>
          <w:tcPr>
            <w:tcW w:w="1327" w:type="dxa"/>
            <w:vMerge w:val="continue"/>
            <w:noWrap w:val="0"/>
            <w:vAlign w:val="center"/>
          </w:tcPr>
          <w:p>
            <w:pPr>
              <w:rPr>
                <w:rFonts w:ascii="仿宋" w:hAnsi="仿宋" w:eastAsia="仿宋" w:cs="宋体"/>
                <w:color w:val="000000"/>
                <w:szCs w:val="21"/>
              </w:rPr>
            </w:pPr>
          </w:p>
        </w:tc>
        <w:tc>
          <w:tcPr>
            <w:tcW w:w="1335" w:type="dxa"/>
            <w:vMerge w:val="continue"/>
            <w:noWrap w:val="0"/>
            <w:vAlign w:val="center"/>
          </w:tcPr>
          <w:p>
            <w:pPr>
              <w:rPr>
                <w:rFonts w:ascii="仿宋" w:hAnsi="仿宋" w:eastAsia="仿宋" w:cs="宋体"/>
                <w:color w:val="000000"/>
                <w:szCs w:val="21"/>
              </w:rPr>
            </w:pPr>
          </w:p>
        </w:tc>
        <w:tc>
          <w:tcPr>
            <w:tcW w:w="1134" w:type="dxa"/>
            <w:vMerge w:val="continue"/>
            <w:noWrap w:val="0"/>
            <w:vAlign w:val="center"/>
          </w:tcPr>
          <w:p>
            <w:pPr>
              <w:rPr>
                <w:rFonts w:ascii="仿宋" w:hAnsi="仿宋" w:eastAsia="仿宋" w:cs="宋体"/>
                <w:color w:val="000000"/>
                <w:szCs w:val="21"/>
              </w:rPr>
            </w:pPr>
          </w:p>
        </w:tc>
        <w:tc>
          <w:tcPr>
            <w:tcW w:w="2051" w:type="dxa"/>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专业</w:t>
            </w:r>
          </w:p>
        </w:tc>
        <w:tc>
          <w:tcPr>
            <w:tcW w:w="1575" w:type="dxa"/>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学历</w:t>
            </w:r>
          </w:p>
        </w:tc>
        <w:tc>
          <w:tcPr>
            <w:tcW w:w="1640" w:type="dxa"/>
            <w:vMerge w:val="continue"/>
            <w:noWrap w:val="0"/>
            <w:vAlign w:val="center"/>
          </w:tcPr>
          <w:p>
            <w:pP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6" w:hRule="atLeast"/>
          <w:jc w:val="center"/>
        </w:trPr>
        <w:tc>
          <w:tcPr>
            <w:tcW w:w="709" w:type="dxa"/>
            <w:noWrap w:val="0"/>
            <w:vAlign w:val="center"/>
          </w:tcPr>
          <w:p>
            <w:pPr>
              <w:jc w:val="center"/>
              <w:rPr>
                <w:rFonts w:ascii="仿宋" w:hAnsi="仿宋" w:eastAsia="仿宋" w:cs="宋体"/>
                <w:color w:val="000000"/>
                <w:szCs w:val="21"/>
              </w:rPr>
            </w:pPr>
            <w:r>
              <w:rPr>
                <w:rFonts w:hint="eastAsia" w:ascii="仿宋" w:hAnsi="仿宋" w:eastAsia="仿宋" w:cs="宋体"/>
                <w:color w:val="000000"/>
                <w:szCs w:val="21"/>
              </w:rPr>
              <w:t>1</w:t>
            </w:r>
          </w:p>
        </w:tc>
        <w:tc>
          <w:tcPr>
            <w:tcW w:w="1327" w:type="dxa"/>
            <w:noWrap w:val="0"/>
            <w:vAlign w:val="center"/>
          </w:tcPr>
          <w:p>
            <w:pPr>
              <w:jc w:val="center"/>
              <w:rPr>
                <w:rFonts w:ascii="仿宋" w:hAnsi="仿宋" w:eastAsia="仿宋" w:cs="宋体"/>
                <w:color w:val="000000"/>
                <w:kern w:val="2"/>
                <w:sz w:val="18"/>
                <w:szCs w:val="18"/>
                <w:lang w:val="en-US" w:eastAsia="zh-CN" w:bidi="ar-SA"/>
              </w:rPr>
            </w:pPr>
            <w:r>
              <w:rPr>
                <w:rFonts w:hint="eastAsia" w:ascii="仿宋" w:hAnsi="仿宋" w:eastAsia="仿宋"/>
                <w:sz w:val="24"/>
                <w:szCs w:val="24"/>
                <w:lang w:eastAsia="zh-CN"/>
              </w:rPr>
              <w:t>秀洲区统计局</w:t>
            </w:r>
          </w:p>
        </w:tc>
        <w:tc>
          <w:tcPr>
            <w:tcW w:w="1335" w:type="dxa"/>
            <w:noWrap w:val="0"/>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工作人员</w:t>
            </w:r>
          </w:p>
        </w:tc>
        <w:tc>
          <w:tcPr>
            <w:tcW w:w="1134" w:type="dxa"/>
            <w:noWrap w:val="0"/>
            <w:vAlign w:val="center"/>
          </w:tcPr>
          <w:p>
            <w:pPr>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w:t>
            </w:r>
          </w:p>
        </w:tc>
        <w:tc>
          <w:tcPr>
            <w:tcW w:w="2051" w:type="dxa"/>
            <w:noWrap w:val="0"/>
            <w:vAlign w:val="center"/>
          </w:tcPr>
          <w:p>
            <w:pPr>
              <w:jc w:val="center"/>
              <w:rPr>
                <w:rFonts w:hint="eastAsia" w:ascii="仿宋" w:hAnsi="仿宋" w:eastAsia="仿宋" w:cs="宋体"/>
                <w:color w:val="000000"/>
                <w:kern w:val="2"/>
                <w:sz w:val="18"/>
                <w:szCs w:val="18"/>
                <w:lang w:val="en-US" w:eastAsia="zh-CN" w:bidi="ar-SA"/>
              </w:rPr>
            </w:pPr>
            <w:r>
              <w:rPr>
                <w:rFonts w:hint="eastAsia" w:ascii="仿宋_GB2312" w:hAnsi="仿宋_GB2312" w:eastAsia="仿宋_GB2312" w:cs="仿宋_GB2312"/>
                <w:color w:val="auto"/>
                <w:sz w:val="24"/>
                <w:szCs w:val="24"/>
                <w:lang w:val="en-US" w:eastAsia="zh-CN"/>
              </w:rPr>
              <w:t>会计学、财务管理、统计学、工商管理、</w:t>
            </w:r>
            <w:r>
              <w:rPr>
                <w:rFonts w:hint="eastAsia" w:ascii="仿宋_GB2312" w:hAnsi="仿宋_GB2312" w:eastAsia="仿宋_GB2312" w:cs="仿宋_GB2312"/>
                <w:color w:val="auto"/>
                <w:sz w:val="24"/>
                <w:szCs w:val="24"/>
              </w:rPr>
              <w:t>计算机科学与技术</w:t>
            </w:r>
            <w:r>
              <w:rPr>
                <w:rFonts w:hint="eastAsia" w:ascii="仿宋_GB2312" w:hAnsi="仿宋_GB2312" w:eastAsia="仿宋_GB2312" w:cs="仿宋_GB2312"/>
                <w:color w:val="auto"/>
                <w:sz w:val="24"/>
                <w:szCs w:val="24"/>
                <w:lang w:val="en-US" w:eastAsia="zh-CN"/>
              </w:rPr>
              <w:t>专业</w:t>
            </w:r>
          </w:p>
        </w:tc>
        <w:tc>
          <w:tcPr>
            <w:tcW w:w="1575"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大专以上</w:t>
            </w:r>
          </w:p>
        </w:tc>
        <w:tc>
          <w:tcPr>
            <w:tcW w:w="1640" w:type="dxa"/>
            <w:noWrap w:val="0"/>
            <w:vAlign w:val="center"/>
          </w:tcPr>
          <w:p>
            <w:pPr>
              <w:jc w:val="center"/>
              <w:rPr>
                <w:rFonts w:hint="eastAsia" w:ascii="仿宋" w:hAnsi="仿宋" w:eastAsia="仿宋_GB2312" w:cs="宋体"/>
                <w:color w:val="000000"/>
                <w:szCs w:val="21"/>
                <w:lang w:eastAsia="zh-CN"/>
              </w:rPr>
            </w:pPr>
            <w:r>
              <w:rPr>
                <w:rFonts w:hint="eastAsia" w:ascii="仿宋_GB2312" w:hAnsi="仿宋_GB2312" w:eastAsia="仿宋_GB2312" w:cs="仿宋_GB2312"/>
                <w:color w:val="000000"/>
                <w:sz w:val="24"/>
                <w:szCs w:val="24"/>
              </w:rPr>
              <w:t>35周岁及以下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嘉兴市</w:t>
            </w:r>
            <w:r>
              <w:rPr>
                <w:rFonts w:hint="eastAsia" w:ascii="仿宋_GB2312" w:hAnsi="仿宋_GB2312" w:eastAsia="仿宋_GB2312" w:cs="仿宋_GB2312"/>
                <w:color w:val="000000"/>
                <w:sz w:val="24"/>
                <w:szCs w:val="24"/>
                <w:lang w:eastAsia="zh-CN"/>
              </w:rPr>
              <w:t>户籍，</w:t>
            </w:r>
            <w:r>
              <w:rPr>
                <w:rFonts w:hint="eastAsia" w:ascii="仿宋_GB2312" w:hAnsi="仿宋_GB2312" w:eastAsia="仿宋_GB2312" w:cs="仿宋_GB2312"/>
                <w:color w:val="auto"/>
                <w:sz w:val="24"/>
                <w:szCs w:val="24"/>
                <w:lang w:val="en-US" w:eastAsia="zh-CN"/>
              </w:rPr>
              <w:t>具有1年及以上工作经历</w:t>
            </w:r>
          </w:p>
        </w:tc>
      </w:tr>
    </w:tbl>
    <w:p>
      <w:pPr>
        <w:spacing w:line="540" w:lineRule="exact"/>
        <w:ind w:firstLine="4758" w:firstLineChars="1586"/>
        <w:rPr>
          <w:rFonts w:hint="eastAsia" w:ascii="仿宋" w:hAnsi="仿宋" w:eastAsia="仿宋"/>
          <w:sz w:val="30"/>
          <w:szCs w:val="30"/>
        </w:rPr>
      </w:pPr>
    </w:p>
    <w:p>
      <w:pPr>
        <w:spacing w:line="540" w:lineRule="exact"/>
        <w:ind w:firstLine="4758" w:firstLineChars="1586"/>
        <w:rPr>
          <w:rFonts w:ascii="仿宋" w:hAnsi="仿宋" w:eastAsia="仿宋"/>
          <w:sz w:val="30"/>
          <w:szCs w:val="30"/>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40" w:lineRule="exact"/>
        <w:jc w:val="left"/>
        <w:rPr>
          <w:rFonts w:hint="eastAsia" w:ascii="仿宋" w:hAnsi="仿宋" w:eastAsia="仿宋"/>
          <w:spacing w:val="-2"/>
          <w:sz w:val="40"/>
          <w:szCs w:val="30"/>
        </w:rPr>
      </w:pPr>
      <w:r>
        <w:rPr>
          <w:rFonts w:hint="eastAsia" w:ascii="仿宋" w:hAnsi="仿宋" w:eastAsia="仿宋"/>
          <w:spacing w:val="-2"/>
          <w:sz w:val="30"/>
          <w:szCs w:val="30"/>
        </w:rPr>
        <w:t>附件</w:t>
      </w:r>
      <w:r>
        <w:rPr>
          <w:rFonts w:hint="eastAsia" w:ascii="仿宋" w:hAnsi="仿宋" w:eastAsia="仿宋"/>
          <w:spacing w:val="-16"/>
          <w:sz w:val="30"/>
          <w:szCs w:val="30"/>
        </w:rPr>
        <w:t>2：</w:t>
      </w:r>
    </w:p>
    <w:p>
      <w:pPr>
        <w:autoSpaceDE w:val="0"/>
        <w:autoSpaceDN w:val="0"/>
        <w:adjustRightInd w:val="0"/>
        <w:spacing w:line="500" w:lineRule="exact"/>
        <w:ind w:firstLine="202"/>
        <w:jc w:val="center"/>
        <w:rPr>
          <w:rFonts w:ascii="仿宋" w:hAnsi="仿宋" w:eastAsia="仿宋" w:cs="仿宋_GB2312"/>
          <w:b/>
          <w:kern w:val="0"/>
          <w:sz w:val="36"/>
          <w:szCs w:val="30"/>
          <w:lang w:val="zh-CN"/>
        </w:rPr>
      </w:pPr>
      <w:r>
        <w:rPr>
          <w:rFonts w:hint="eastAsia" w:ascii="仿宋" w:hAnsi="仿宋" w:eastAsia="仿宋" w:cs="仿宋_GB2312"/>
          <w:b/>
          <w:kern w:val="0"/>
          <w:sz w:val="36"/>
          <w:szCs w:val="30"/>
          <w:lang w:val="zh-CN"/>
        </w:rPr>
        <w:t>秀洲区公开招聘编外人员报名表</w:t>
      </w:r>
    </w:p>
    <w:tbl>
      <w:tblPr>
        <w:tblStyle w:val="7"/>
        <w:tblW w:w="0" w:type="auto"/>
        <w:tblInd w:w="0" w:type="dxa"/>
        <w:tblLayout w:type="fixed"/>
        <w:tblCellMar>
          <w:top w:w="0" w:type="dxa"/>
          <w:left w:w="108" w:type="dxa"/>
          <w:bottom w:w="0" w:type="dxa"/>
          <w:right w:w="108" w:type="dxa"/>
        </w:tblCellMar>
      </w:tblPr>
      <w:tblGrid>
        <w:gridCol w:w="584"/>
        <w:gridCol w:w="517"/>
        <w:gridCol w:w="425"/>
        <w:gridCol w:w="799"/>
        <w:gridCol w:w="477"/>
        <w:gridCol w:w="770"/>
        <w:gridCol w:w="80"/>
        <w:gridCol w:w="566"/>
        <w:gridCol w:w="568"/>
        <w:gridCol w:w="142"/>
        <w:gridCol w:w="992"/>
        <w:gridCol w:w="992"/>
        <w:gridCol w:w="1640"/>
      </w:tblGrid>
      <w:tr>
        <w:tblPrEx>
          <w:tblCellMar>
            <w:top w:w="0" w:type="dxa"/>
            <w:left w:w="108" w:type="dxa"/>
            <w:bottom w:w="0" w:type="dxa"/>
            <w:right w:w="108" w:type="dxa"/>
          </w:tblCellMar>
        </w:tblPrEx>
        <w:trPr>
          <w:wBefore w:w="0" w:type="dxa"/>
          <w:wAfter w:w="0" w:type="dxa"/>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姓</w:t>
            </w:r>
            <w:r>
              <w:rPr>
                <w:rFonts w:ascii="仿宋" w:hAnsi="仿宋" w:eastAsia="仿宋" w:cs="宋体"/>
                <w:kern w:val="0"/>
                <w:szCs w:val="21"/>
                <w:lang w:val="zh-CN"/>
              </w:rPr>
              <w:t xml:space="preserve"> </w:t>
            </w:r>
            <w:r>
              <w:rPr>
                <w:rFonts w:hint="eastAsia" w:ascii="仿宋" w:hAnsi="仿宋" w:eastAsia="仿宋" w:cs="宋体"/>
                <w:kern w:val="0"/>
                <w:szCs w:val="21"/>
                <w:lang w:val="zh-CN"/>
              </w:rPr>
              <w:t>名</w:t>
            </w:r>
          </w:p>
        </w:tc>
        <w:tc>
          <w:tcPr>
            <w:tcW w:w="122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身份证号</w:t>
            </w:r>
          </w:p>
        </w:tc>
        <w:tc>
          <w:tcPr>
            <w:tcW w:w="3340"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照片</w:t>
            </w:r>
          </w:p>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（可以为电子照片）</w:t>
            </w:r>
          </w:p>
        </w:tc>
      </w:tr>
      <w:tr>
        <w:tblPrEx>
          <w:tblCellMar>
            <w:top w:w="0" w:type="dxa"/>
            <w:left w:w="108" w:type="dxa"/>
            <w:bottom w:w="0" w:type="dxa"/>
            <w:right w:w="108" w:type="dxa"/>
          </w:tblCellMar>
        </w:tblPrEx>
        <w:trPr>
          <w:wBefore w:w="0" w:type="dxa"/>
          <w:wAfter w:w="0" w:type="dxa"/>
          <w:cantSplit/>
          <w:trHeight w:val="498"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性</w:t>
            </w:r>
            <w:r>
              <w:rPr>
                <w:rFonts w:ascii="仿宋" w:hAnsi="仿宋" w:eastAsia="仿宋" w:cs="宋体"/>
                <w:kern w:val="0"/>
                <w:szCs w:val="21"/>
                <w:lang w:val="zh-CN"/>
              </w:rPr>
              <w:t xml:space="preserve"> </w:t>
            </w:r>
            <w:r>
              <w:rPr>
                <w:rFonts w:hint="eastAsia" w:ascii="仿宋" w:hAnsi="仿宋" w:eastAsia="仿宋" w:cs="宋体"/>
                <w:kern w:val="0"/>
                <w:szCs w:val="21"/>
                <w:lang w:val="zh-CN"/>
              </w:rPr>
              <w:t>别</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出生年月</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籍</w:t>
            </w:r>
            <w:r>
              <w:rPr>
                <w:rFonts w:ascii="仿宋" w:hAnsi="仿宋" w:eastAsia="仿宋" w:cs="宋体"/>
                <w:kern w:val="0"/>
                <w:szCs w:val="21"/>
                <w:lang w:val="zh-CN"/>
              </w:rPr>
              <w:t xml:space="preserve"> </w:t>
            </w:r>
            <w:r>
              <w:rPr>
                <w:rFonts w:hint="eastAsia" w:ascii="仿宋" w:hAnsi="仿宋" w:eastAsia="仿宋" w:cs="宋体"/>
                <w:kern w:val="0"/>
                <w:szCs w:val="21"/>
                <w:lang w:val="zh-CN"/>
              </w:rPr>
              <w:t>贯</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cantSplit/>
          <w:trHeight w:val="529"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婚姻</w:t>
            </w:r>
            <w:r>
              <w:rPr>
                <w:rFonts w:ascii="仿宋" w:hAnsi="仿宋" w:eastAsia="仿宋" w:cs="宋体"/>
                <w:kern w:val="0"/>
                <w:szCs w:val="21"/>
                <w:lang w:val="zh-CN"/>
              </w:rPr>
              <w:t>状况</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健康状况</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rPr>
          <w:wBefore w:w="0" w:type="dxa"/>
          <w:wAfter w:w="0" w:type="dxa"/>
          <w:cantSplit/>
          <w:trHeight w:val="552"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学</w:t>
            </w:r>
            <w:r>
              <w:rPr>
                <w:rFonts w:ascii="仿宋" w:hAnsi="仿宋" w:eastAsia="仿宋" w:cs="宋体"/>
                <w:kern w:val="0"/>
                <w:szCs w:val="21"/>
                <w:lang w:val="zh-CN"/>
              </w:rPr>
              <w:t>历</w:t>
            </w:r>
          </w:p>
        </w:tc>
        <w:tc>
          <w:tcPr>
            <w:tcW w:w="24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所</w:t>
            </w:r>
            <w:r>
              <w:rPr>
                <w:rFonts w:ascii="仿宋" w:hAnsi="仿宋" w:eastAsia="仿宋" w:cs="宋体"/>
                <w:kern w:val="0"/>
                <w:szCs w:val="21"/>
                <w:lang w:val="zh-CN"/>
              </w:rPr>
              <w:t>学专业</w:t>
            </w: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521"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工作(学习)单位及职务</w:t>
            </w:r>
          </w:p>
        </w:tc>
        <w:tc>
          <w:tcPr>
            <w:tcW w:w="6227"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通讯地址</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手机号</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报考单位</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报考岗位</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rPr>
          <w:wBefore w:w="0" w:type="dxa"/>
          <w:wAfter w:w="0" w:type="dxa"/>
          <w:trHeight w:val="2882" w:hRule="atLeast"/>
        </w:trPr>
        <w:tc>
          <w:tcPr>
            <w:tcW w:w="584"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学习</w:t>
            </w:r>
            <w:r>
              <w:rPr>
                <w:rFonts w:ascii="仿宋" w:hAnsi="仿宋" w:eastAsia="仿宋" w:cs="宋体"/>
                <w:kern w:val="0"/>
                <w:szCs w:val="21"/>
                <w:lang w:val="zh-CN"/>
              </w:rPr>
              <w:t xml:space="preserve"> </w:t>
            </w:r>
            <w:r>
              <w:rPr>
                <w:rFonts w:hint="eastAsia" w:ascii="仿宋" w:hAnsi="仿宋" w:eastAsia="仿宋" w:cs="宋体"/>
                <w:kern w:val="0"/>
                <w:szCs w:val="21"/>
                <w:lang w:val="zh-CN"/>
              </w:rPr>
              <w:t>工作简历</w:t>
            </w:r>
          </w:p>
        </w:tc>
        <w:tc>
          <w:tcPr>
            <w:tcW w:w="7968" w:type="dxa"/>
            <w:gridSpan w:val="12"/>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1286" w:hRule="atLeast"/>
        </w:trPr>
        <w:tc>
          <w:tcPr>
            <w:tcW w:w="5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个人荣誉</w:t>
            </w:r>
          </w:p>
        </w:tc>
        <w:tc>
          <w:tcPr>
            <w:tcW w:w="7968" w:type="dxa"/>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543" w:hRule="atLeast"/>
        </w:trPr>
        <w:tc>
          <w:tcPr>
            <w:tcW w:w="584"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家庭成员</w:t>
            </w: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关系</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姓名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年龄</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政治面貌</w:t>
            </w: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工作单位及职务</w:t>
            </w:r>
          </w:p>
        </w:tc>
      </w:tr>
      <w:tr>
        <w:tblPrEx>
          <w:tblCellMar>
            <w:top w:w="0" w:type="dxa"/>
            <w:left w:w="108" w:type="dxa"/>
            <w:bottom w:w="0" w:type="dxa"/>
            <w:right w:w="108" w:type="dxa"/>
          </w:tblCellMar>
        </w:tblPrEx>
        <w:trPr>
          <w:wBefore w:w="0" w:type="dxa"/>
          <w:wAfter w:w="0" w:type="dxa"/>
          <w:trHeight w:val="549"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rPr>
          <w:wBefore w:w="0" w:type="dxa"/>
          <w:wAfter w:w="0" w:type="dxa"/>
          <w:trHeight w:val="541"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548" w:hRule="atLeast"/>
        </w:trPr>
        <w:tc>
          <w:tcPr>
            <w:tcW w:w="58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blPrEx>
          <w:tblCellMar>
            <w:top w:w="0" w:type="dxa"/>
            <w:left w:w="108" w:type="dxa"/>
            <w:bottom w:w="0" w:type="dxa"/>
            <w:right w:w="108" w:type="dxa"/>
          </w:tblCellMar>
        </w:tblPrEx>
        <w:trPr>
          <w:wBefore w:w="0" w:type="dxa"/>
          <w:wAfter w:w="0" w:type="dxa"/>
          <w:trHeight w:val="822"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kern w:val="0"/>
                <w:szCs w:val="21"/>
              </w:rPr>
            </w:pPr>
            <w:r>
              <w:rPr>
                <w:rFonts w:hint="eastAsia" w:ascii="仿宋" w:hAnsi="仿宋" w:eastAsia="仿宋" w:cs="宋体"/>
                <w:kern w:val="0"/>
                <w:szCs w:val="21"/>
                <w:lang w:val="zh-CN"/>
              </w:rPr>
              <w:t>个人签名</w:t>
            </w:r>
            <w:r>
              <w:rPr>
                <w:rFonts w:ascii="仿宋" w:hAnsi="仿宋" w:eastAsia="仿宋" w:cs="宋体"/>
                <w:kern w:val="0"/>
                <w:szCs w:val="21"/>
                <w:lang w:val="zh-CN"/>
              </w:rPr>
              <w:t>:</w:t>
            </w:r>
          </w:p>
        </w:tc>
        <w:tc>
          <w:tcPr>
            <w:tcW w:w="269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仿宋" w:hAnsi="仿宋" w:eastAsia="仿宋"/>
                <w:kern w:val="0"/>
                <w:szCs w:val="21"/>
              </w:rPr>
            </w:pPr>
          </w:p>
        </w:tc>
        <w:tc>
          <w:tcPr>
            <w:tcW w:w="433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ascii="仿宋" w:hAnsi="仿宋" w:eastAsia="仿宋"/>
                <w:kern w:val="0"/>
                <w:szCs w:val="21"/>
              </w:rPr>
            </w:pPr>
            <w:r>
              <w:rPr>
                <w:rFonts w:hint="eastAsia" w:ascii="仿宋" w:hAnsi="仿宋" w:eastAsia="仿宋" w:cs="宋体"/>
                <w:kern w:val="0"/>
                <w:szCs w:val="21"/>
                <w:lang w:val="zh-CN"/>
              </w:rPr>
              <w:t>填表日期：</w:t>
            </w:r>
            <w:r>
              <w:rPr>
                <w:rFonts w:ascii="仿宋" w:hAnsi="仿宋" w:eastAsia="仿宋" w:cs="宋体"/>
                <w:kern w:val="0"/>
                <w:szCs w:val="21"/>
                <w:lang w:val="zh-CN"/>
              </w:rPr>
              <w:t xml:space="preserve">          </w:t>
            </w:r>
            <w:r>
              <w:rPr>
                <w:rFonts w:hint="eastAsia" w:ascii="仿宋" w:hAnsi="仿宋" w:eastAsia="仿宋" w:cs="宋体"/>
                <w:kern w:val="0"/>
                <w:szCs w:val="21"/>
                <w:lang w:val="zh-CN"/>
              </w:rPr>
              <w:t>年</w:t>
            </w:r>
            <w:r>
              <w:rPr>
                <w:rFonts w:ascii="仿宋" w:hAnsi="仿宋" w:eastAsia="仿宋"/>
                <w:kern w:val="0"/>
                <w:szCs w:val="21"/>
              </w:rPr>
              <w:t xml:space="preserve">    </w:t>
            </w:r>
            <w:r>
              <w:rPr>
                <w:rFonts w:hint="eastAsia" w:ascii="仿宋" w:hAnsi="仿宋" w:eastAsia="仿宋" w:cs="宋体"/>
                <w:kern w:val="0"/>
                <w:szCs w:val="21"/>
                <w:lang w:val="zh-CN"/>
              </w:rPr>
              <w:t>月</w:t>
            </w:r>
            <w:r>
              <w:rPr>
                <w:rFonts w:ascii="仿宋" w:hAnsi="仿宋" w:eastAsia="仿宋"/>
                <w:kern w:val="0"/>
                <w:szCs w:val="21"/>
              </w:rPr>
              <w:t xml:space="preserve">    </w:t>
            </w:r>
            <w:r>
              <w:rPr>
                <w:rFonts w:hint="eastAsia" w:ascii="仿宋" w:hAnsi="仿宋" w:eastAsia="仿宋" w:cs="宋体"/>
                <w:kern w:val="0"/>
                <w:szCs w:val="21"/>
                <w:lang w:val="zh-CN"/>
              </w:rPr>
              <w:t>日</w:t>
            </w:r>
          </w:p>
        </w:tc>
      </w:tr>
      <w:tr>
        <w:tblPrEx>
          <w:tblCellMar>
            <w:top w:w="0" w:type="dxa"/>
            <w:left w:w="108" w:type="dxa"/>
            <w:bottom w:w="0" w:type="dxa"/>
            <w:right w:w="108" w:type="dxa"/>
          </w:tblCellMar>
        </w:tblPrEx>
        <w:trPr>
          <w:wBefore w:w="0" w:type="dxa"/>
          <w:wAfter w:w="0" w:type="dxa"/>
          <w:trHeight w:val="1155"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招聘单位资格审核情况</w:t>
            </w:r>
          </w:p>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（盖章）</w:t>
            </w:r>
          </w:p>
        </w:tc>
        <w:tc>
          <w:tcPr>
            <w:tcW w:w="7026" w:type="dxa"/>
            <w:gridSpan w:val="10"/>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hint="eastAsia" w:ascii="仿宋" w:hAnsi="仿宋" w:eastAsia="仿宋" w:cs="宋体"/>
                <w:kern w:val="0"/>
                <w:szCs w:val="21"/>
                <w:lang w:val="zh-CN"/>
              </w:rPr>
            </w:pPr>
          </w:p>
          <w:p>
            <w:pPr>
              <w:autoSpaceDE w:val="0"/>
              <w:autoSpaceDN w:val="0"/>
              <w:adjustRightInd w:val="0"/>
              <w:ind w:firstLine="101"/>
              <w:rPr>
                <w:rFonts w:hint="eastAsia" w:ascii="仿宋" w:hAnsi="仿宋" w:eastAsia="仿宋" w:cs="宋体"/>
                <w:kern w:val="0"/>
                <w:szCs w:val="21"/>
                <w:lang w:val="zh-CN"/>
              </w:rPr>
            </w:pPr>
            <w:r>
              <w:rPr>
                <w:rFonts w:hint="eastAsia" w:ascii="仿宋" w:hAnsi="仿宋" w:eastAsia="仿宋" w:cs="宋体"/>
                <w:kern w:val="0"/>
                <w:szCs w:val="21"/>
                <w:lang w:val="zh-CN"/>
              </w:rPr>
              <w:t xml:space="preserve">          </w:t>
            </w:r>
          </w:p>
          <w:p>
            <w:pPr>
              <w:autoSpaceDE w:val="0"/>
              <w:autoSpaceDN w:val="0"/>
              <w:adjustRightInd w:val="0"/>
              <w:ind w:firstLine="1365" w:firstLineChars="650"/>
              <w:rPr>
                <w:rFonts w:hint="eastAsia" w:ascii="仿宋" w:hAnsi="仿宋" w:eastAsia="仿宋" w:cs="宋体"/>
                <w:kern w:val="0"/>
                <w:szCs w:val="21"/>
                <w:lang w:val="zh-CN"/>
              </w:rPr>
            </w:pPr>
            <w:r>
              <w:rPr>
                <w:rFonts w:hint="eastAsia" w:ascii="仿宋" w:hAnsi="仿宋" w:eastAsia="仿宋" w:cs="宋体"/>
                <w:kern w:val="0"/>
                <w:szCs w:val="21"/>
                <w:lang w:val="zh-CN"/>
              </w:rPr>
              <w:t>审核人：                 2023年   月    日</w:t>
            </w:r>
          </w:p>
        </w:tc>
      </w:tr>
    </w:tbl>
    <w:p>
      <w:pPr>
        <w:spacing w:line="540" w:lineRule="exact"/>
        <w:rPr>
          <w:rFonts w:hint="eastAsia" w:ascii="仿宋" w:hAnsi="仿宋" w:eastAsia="仿宋"/>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07"/>
    <w:rsid w:val="0000005E"/>
    <w:rsid w:val="00000592"/>
    <w:rsid w:val="000047D9"/>
    <w:rsid w:val="000129B7"/>
    <w:rsid w:val="00017F39"/>
    <w:rsid w:val="00031779"/>
    <w:rsid w:val="00056EE6"/>
    <w:rsid w:val="0006467A"/>
    <w:rsid w:val="000705D0"/>
    <w:rsid w:val="00081A65"/>
    <w:rsid w:val="000930F1"/>
    <w:rsid w:val="00093118"/>
    <w:rsid w:val="000941A7"/>
    <w:rsid w:val="00095DE7"/>
    <w:rsid w:val="000A352C"/>
    <w:rsid w:val="000C4835"/>
    <w:rsid w:val="000D046B"/>
    <w:rsid w:val="000F354E"/>
    <w:rsid w:val="000F423B"/>
    <w:rsid w:val="000F44FE"/>
    <w:rsid w:val="000F5C0E"/>
    <w:rsid w:val="00111CFB"/>
    <w:rsid w:val="00111D36"/>
    <w:rsid w:val="001174BC"/>
    <w:rsid w:val="001222E0"/>
    <w:rsid w:val="00122613"/>
    <w:rsid w:val="00132F14"/>
    <w:rsid w:val="00133BB9"/>
    <w:rsid w:val="00137220"/>
    <w:rsid w:val="00137572"/>
    <w:rsid w:val="00163436"/>
    <w:rsid w:val="00164167"/>
    <w:rsid w:val="00174805"/>
    <w:rsid w:val="001752D1"/>
    <w:rsid w:val="001B0BBF"/>
    <w:rsid w:val="001B1E6F"/>
    <w:rsid w:val="001B4D9C"/>
    <w:rsid w:val="001C389D"/>
    <w:rsid w:val="001D76B6"/>
    <w:rsid w:val="001E3446"/>
    <w:rsid w:val="001F2036"/>
    <w:rsid w:val="001F7A0A"/>
    <w:rsid w:val="002018EA"/>
    <w:rsid w:val="00243B11"/>
    <w:rsid w:val="00257CDD"/>
    <w:rsid w:val="0026739A"/>
    <w:rsid w:val="00267EB5"/>
    <w:rsid w:val="00272AB6"/>
    <w:rsid w:val="0028555C"/>
    <w:rsid w:val="002905A0"/>
    <w:rsid w:val="00293CDF"/>
    <w:rsid w:val="00294201"/>
    <w:rsid w:val="002A0ABA"/>
    <w:rsid w:val="002A39BD"/>
    <w:rsid w:val="002B0498"/>
    <w:rsid w:val="002B7EC5"/>
    <w:rsid w:val="002C103C"/>
    <w:rsid w:val="002C19F5"/>
    <w:rsid w:val="002C5C75"/>
    <w:rsid w:val="002C777C"/>
    <w:rsid w:val="002C7F2D"/>
    <w:rsid w:val="002E04E0"/>
    <w:rsid w:val="002E0FCC"/>
    <w:rsid w:val="002E294D"/>
    <w:rsid w:val="002E6DCA"/>
    <w:rsid w:val="002F18A9"/>
    <w:rsid w:val="00305860"/>
    <w:rsid w:val="003203B1"/>
    <w:rsid w:val="0032135C"/>
    <w:rsid w:val="00324255"/>
    <w:rsid w:val="003367B9"/>
    <w:rsid w:val="00353C76"/>
    <w:rsid w:val="00354189"/>
    <w:rsid w:val="00365AE6"/>
    <w:rsid w:val="003743A8"/>
    <w:rsid w:val="003A05DC"/>
    <w:rsid w:val="003B0A81"/>
    <w:rsid w:val="003B4EA4"/>
    <w:rsid w:val="003D6DE4"/>
    <w:rsid w:val="003D6FB1"/>
    <w:rsid w:val="003E5017"/>
    <w:rsid w:val="003F4B72"/>
    <w:rsid w:val="003F4FDA"/>
    <w:rsid w:val="00400B62"/>
    <w:rsid w:val="00402A49"/>
    <w:rsid w:val="00427EEF"/>
    <w:rsid w:val="00431DA6"/>
    <w:rsid w:val="00432075"/>
    <w:rsid w:val="00434C05"/>
    <w:rsid w:val="00442EC4"/>
    <w:rsid w:val="00452C7A"/>
    <w:rsid w:val="0045581D"/>
    <w:rsid w:val="004640D6"/>
    <w:rsid w:val="00487E71"/>
    <w:rsid w:val="00490723"/>
    <w:rsid w:val="00495E36"/>
    <w:rsid w:val="004A2AF4"/>
    <w:rsid w:val="004A37BB"/>
    <w:rsid w:val="004B3785"/>
    <w:rsid w:val="004C2110"/>
    <w:rsid w:val="004E73C1"/>
    <w:rsid w:val="00501E67"/>
    <w:rsid w:val="00502D18"/>
    <w:rsid w:val="00502E0D"/>
    <w:rsid w:val="00505BAB"/>
    <w:rsid w:val="00512C97"/>
    <w:rsid w:val="00521457"/>
    <w:rsid w:val="00523632"/>
    <w:rsid w:val="00524FB2"/>
    <w:rsid w:val="00532029"/>
    <w:rsid w:val="00534F73"/>
    <w:rsid w:val="00535998"/>
    <w:rsid w:val="005411D1"/>
    <w:rsid w:val="005447A7"/>
    <w:rsid w:val="00553A2D"/>
    <w:rsid w:val="0055430C"/>
    <w:rsid w:val="00560505"/>
    <w:rsid w:val="005626EF"/>
    <w:rsid w:val="00573653"/>
    <w:rsid w:val="00580D35"/>
    <w:rsid w:val="005A6E4E"/>
    <w:rsid w:val="005B577A"/>
    <w:rsid w:val="005B6FE8"/>
    <w:rsid w:val="005D0E56"/>
    <w:rsid w:val="005E2812"/>
    <w:rsid w:val="006154ED"/>
    <w:rsid w:val="00626358"/>
    <w:rsid w:val="00632946"/>
    <w:rsid w:val="0063503D"/>
    <w:rsid w:val="006352F9"/>
    <w:rsid w:val="0064090F"/>
    <w:rsid w:val="00641479"/>
    <w:rsid w:val="006476FF"/>
    <w:rsid w:val="006643D0"/>
    <w:rsid w:val="00665C82"/>
    <w:rsid w:val="006B0C6F"/>
    <w:rsid w:val="006D5FCD"/>
    <w:rsid w:val="006D77F8"/>
    <w:rsid w:val="006E6ECA"/>
    <w:rsid w:val="00702A5E"/>
    <w:rsid w:val="00702CA1"/>
    <w:rsid w:val="00702E62"/>
    <w:rsid w:val="0070745E"/>
    <w:rsid w:val="007156F7"/>
    <w:rsid w:val="00717BF3"/>
    <w:rsid w:val="007211C8"/>
    <w:rsid w:val="00733843"/>
    <w:rsid w:val="00743675"/>
    <w:rsid w:val="00753199"/>
    <w:rsid w:val="0076086D"/>
    <w:rsid w:val="00764B00"/>
    <w:rsid w:val="007658AB"/>
    <w:rsid w:val="00774A7D"/>
    <w:rsid w:val="00780EB1"/>
    <w:rsid w:val="00781EFB"/>
    <w:rsid w:val="007B3E5E"/>
    <w:rsid w:val="007C6DD6"/>
    <w:rsid w:val="007D01BE"/>
    <w:rsid w:val="007E6CA7"/>
    <w:rsid w:val="007F6FA0"/>
    <w:rsid w:val="007F7427"/>
    <w:rsid w:val="008007C2"/>
    <w:rsid w:val="00807C83"/>
    <w:rsid w:val="00812738"/>
    <w:rsid w:val="00820D24"/>
    <w:rsid w:val="00824AEB"/>
    <w:rsid w:val="008268AB"/>
    <w:rsid w:val="00827CC8"/>
    <w:rsid w:val="0083016F"/>
    <w:rsid w:val="00831B07"/>
    <w:rsid w:val="008426C4"/>
    <w:rsid w:val="008437E2"/>
    <w:rsid w:val="00863C73"/>
    <w:rsid w:val="008655C8"/>
    <w:rsid w:val="00866BE0"/>
    <w:rsid w:val="00874F91"/>
    <w:rsid w:val="00880EA8"/>
    <w:rsid w:val="00882C2C"/>
    <w:rsid w:val="00890AA1"/>
    <w:rsid w:val="00894254"/>
    <w:rsid w:val="008A2863"/>
    <w:rsid w:val="008A2DA6"/>
    <w:rsid w:val="008B79A2"/>
    <w:rsid w:val="008C53C2"/>
    <w:rsid w:val="008C684C"/>
    <w:rsid w:val="008D67AB"/>
    <w:rsid w:val="008F35D0"/>
    <w:rsid w:val="00902A7E"/>
    <w:rsid w:val="00907B37"/>
    <w:rsid w:val="00940246"/>
    <w:rsid w:val="009449D2"/>
    <w:rsid w:val="0095037F"/>
    <w:rsid w:val="00957BA6"/>
    <w:rsid w:val="00964706"/>
    <w:rsid w:val="009654E7"/>
    <w:rsid w:val="00966376"/>
    <w:rsid w:val="0096758E"/>
    <w:rsid w:val="00972AAA"/>
    <w:rsid w:val="00974EA1"/>
    <w:rsid w:val="009753AF"/>
    <w:rsid w:val="009754AC"/>
    <w:rsid w:val="00990616"/>
    <w:rsid w:val="00992AC7"/>
    <w:rsid w:val="00997484"/>
    <w:rsid w:val="009A12BC"/>
    <w:rsid w:val="009A2321"/>
    <w:rsid w:val="009A2923"/>
    <w:rsid w:val="009A7027"/>
    <w:rsid w:val="009B433A"/>
    <w:rsid w:val="009C0A48"/>
    <w:rsid w:val="009C346E"/>
    <w:rsid w:val="009C7916"/>
    <w:rsid w:val="009E6B51"/>
    <w:rsid w:val="00A01C36"/>
    <w:rsid w:val="00A01E34"/>
    <w:rsid w:val="00A1188B"/>
    <w:rsid w:val="00A13ECD"/>
    <w:rsid w:val="00A304BC"/>
    <w:rsid w:val="00A4540E"/>
    <w:rsid w:val="00A5133A"/>
    <w:rsid w:val="00A57D47"/>
    <w:rsid w:val="00A70076"/>
    <w:rsid w:val="00A717F6"/>
    <w:rsid w:val="00A90807"/>
    <w:rsid w:val="00AA0288"/>
    <w:rsid w:val="00AA4767"/>
    <w:rsid w:val="00AB1AF5"/>
    <w:rsid w:val="00AE0DB0"/>
    <w:rsid w:val="00AE67C4"/>
    <w:rsid w:val="00B3619B"/>
    <w:rsid w:val="00B4111C"/>
    <w:rsid w:val="00B45C1B"/>
    <w:rsid w:val="00B51E9F"/>
    <w:rsid w:val="00B53A7A"/>
    <w:rsid w:val="00B64200"/>
    <w:rsid w:val="00B6455E"/>
    <w:rsid w:val="00B80E35"/>
    <w:rsid w:val="00B87B8B"/>
    <w:rsid w:val="00B87E69"/>
    <w:rsid w:val="00BD256C"/>
    <w:rsid w:val="00C07CA8"/>
    <w:rsid w:val="00C10957"/>
    <w:rsid w:val="00C14E9C"/>
    <w:rsid w:val="00C2472C"/>
    <w:rsid w:val="00C31C0F"/>
    <w:rsid w:val="00C36D83"/>
    <w:rsid w:val="00C4406A"/>
    <w:rsid w:val="00C46BD4"/>
    <w:rsid w:val="00C50F79"/>
    <w:rsid w:val="00C57AE3"/>
    <w:rsid w:val="00C67D64"/>
    <w:rsid w:val="00C700C2"/>
    <w:rsid w:val="00C7056F"/>
    <w:rsid w:val="00C73AE6"/>
    <w:rsid w:val="00C80B92"/>
    <w:rsid w:val="00C855F3"/>
    <w:rsid w:val="00C92F9D"/>
    <w:rsid w:val="00CA4EFB"/>
    <w:rsid w:val="00CB612A"/>
    <w:rsid w:val="00CC6AD2"/>
    <w:rsid w:val="00CE5A7D"/>
    <w:rsid w:val="00CE77E3"/>
    <w:rsid w:val="00D0225E"/>
    <w:rsid w:val="00D058AA"/>
    <w:rsid w:val="00D106DB"/>
    <w:rsid w:val="00D162AE"/>
    <w:rsid w:val="00D24807"/>
    <w:rsid w:val="00D27EE2"/>
    <w:rsid w:val="00D36075"/>
    <w:rsid w:val="00D54B9B"/>
    <w:rsid w:val="00D755D8"/>
    <w:rsid w:val="00D75F45"/>
    <w:rsid w:val="00D81470"/>
    <w:rsid w:val="00D81675"/>
    <w:rsid w:val="00D87C8B"/>
    <w:rsid w:val="00D90139"/>
    <w:rsid w:val="00D96ECB"/>
    <w:rsid w:val="00DB52FA"/>
    <w:rsid w:val="00DD57D7"/>
    <w:rsid w:val="00DE5A3F"/>
    <w:rsid w:val="00DF0595"/>
    <w:rsid w:val="00E03ECD"/>
    <w:rsid w:val="00E05203"/>
    <w:rsid w:val="00E13B39"/>
    <w:rsid w:val="00E15786"/>
    <w:rsid w:val="00E26BA3"/>
    <w:rsid w:val="00E3360C"/>
    <w:rsid w:val="00E43E48"/>
    <w:rsid w:val="00E44FAC"/>
    <w:rsid w:val="00E47CBD"/>
    <w:rsid w:val="00E506BD"/>
    <w:rsid w:val="00E55481"/>
    <w:rsid w:val="00E7757B"/>
    <w:rsid w:val="00E8673D"/>
    <w:rsid w:val="00EA13CF"/>
    <w:rsid w:val="00EB30A6"/>
    <w:rsid w:val="00EE1443"/>
    <w:rsid w:val="00EE2BC5"/>
    <w:rsid w:val="00EF0BAA"/>
    <w:rsid w:val="00F101A9"/>
    <w:rsid w:val="00F10887"/>
    <w:rsid w:val="00F17205"/>
    <w:rsid w:val="00F27015"/>
    <w:rsid w:val="00F3164F"/>
    <w:rsid w:val="00F46746"/>
    <w:rsid w:val="00F5442A"/>
    <w:rsid w:val="00F571B0"/>
    <w:rsid w:val="00F60E28"/>
    <w:rsid w:val="00F63BC6"/>
    <w:rsid w:val="00F658A6"/>
    <w:rsid w:val="00F65CF7"/>
    <w:rsid w:val="00F70AE2"/>
    <w:rsid w:val="00F71493"/>
    <w:rsid w:val="00F71955"/>
    <w:rsid w:val="00F73E4F"/>
    <w:rsid w:val="00F8222E"/>
    <w:rsid w:val="00F82530"/>
    <w:rsid w:val="00F83C02"/>
    <w:rsid w:val="00F94104"/>
    <w:rsid w:val="00FB62B5"/>
    <w:rsid w:val="00FC2BDC"/>
    <w:rsid w:val="00FC3674"/>
    <w:rsid w:val="00FD1C7A"/>
    <w:rsid w:val="00FD5884"/>
    <w:rsid w:val="00FD5958"/>
    <w:rsid w:val="00FD5CB5"/>
    <w:rsid w:val="00FD71FB"/>
    <w:rsid w:val="00FE330E"/>
    <w:rsid w:val="00FE7633"/>
    <w:rsid w:val="00FF09B6"/>
    <w:rsid w:val="00FF4A70"/>
    <w:rsid w:val="0F4808B2"/>
    <w:rsid w:val="103478D8"/>
    <w:rsid w:val="25613EA3"/>
    <w:rsid w:val="29347818"/>
    <w:rsid w:val="529B624D"/>
    <w:rsid w:val="5B8F38FD"/>
    <w:rsid w:val="5BEE2A59"/>
    <w:rsid w:val="7CFA986D"/>
    <w:rsid w:val="7F7BF0AD"/>
    <w:rsid w:val="7FFEB10E"/>
    <w:rsid w:val="EDBDF4B4"/>
    <w:rsid w:val="EFFF5B54"/>
    <w:rsid w:val="F3F9FD9B"/>
    <w:rsid w:val="F6DF6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customStyle="1" w:styleId="2">
    <w:name w:val="UserStyle_0"/>
    <w:qFormat/>
    <w:uiPriority w:val="0"/>
    <w:pPr>
      <w:spacing w:line="480" w:lineRule="auto"/>
      <w:ind w:firstLine="420" w:firstLineChars="200"/>
      <w:jc w:val="both"/>
      <w:textAlignment w:val="baseline"/>
    </w:pPr>
    <w:rPr>
      <w:rFonts w:ascii="Calibri" w:hAnsi="Calibri" w:eastAsia="宋体" w:cs="Times New Roman"/>
      <w:kern w:val="2"/>
      <w:sz w:val="21"/>
      <w:lang w:val="en-US" w:eastAsia="zh-CN" w:bidi="ar-SA"/>
    </w:rPr>
  </w:style>
  <w:style w:type="paragraph" w:styleId="3">
    <w:name w:val="Date"/>
    <w:basedOn w:val="1"/>
    <w:next w:val="1"/>
    <w:link w:val="11"/>
    <w:unhideWhenUsed/>
    <w:uiPriority w:val="99"/>
    <w:pPr>
      <w:ind w:left="100" w:leftChars="2500"/>
    </w:pPr>
  </w:style>
  <w:style w:type="paragraph" w:styleId="4">
    <w:name w:val="Balloon Text"/>
    <w:basedOn w:val="1"/>
    <w:link w:val="12"/>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uiPriority w:val="99"/>
    <w:rPr>
      <w:color w:val="0000FF"/>
      <w:u w:val="single"/>
    </w:rPr>
  </w:style>
  <w:style w:type="character" w:customStyle="1" w:styleId="11">
    <w:name w:val="日期 Char"/>
    <w:basedOn w:val="9"/>
    <w:link w:val="3"/>
    <w:semiHidden/>
    <w:uiPriority w:val="99"/>
    <w:rPr>
      <w:kern w:val="2"/>
      <w:sz w:val="21"/>
      <w:szCs w:val="22"/>
    </w:rPr>
  </w:style>
  <w:style w:type="character" w:customStyle="1" w:styleId="12">
    <w:name w:val="批注框文本 Char"/>
    <w:link w:val="4"/>
    <w:semiHidden/>
    <w:uiPriority w:val="99"/>
    <w:rPr>
      <w:kern w:val="2"/>
      <w:sz w:val="18"/>
      <w:szCs w:val="18"/>
    </w:rPr>
  </w:style>
  <w:style w:type="character" w:customStyle="1" w:styleId="13">
    <w:name w:val="页脚 Char"/>
    <w:link w:val="5"/>
    <w:uiPriority w:val="99"/>
    <w:rPr>
      <w:kern w:val="2"/>
      <w:sz w:val="18"/>
      <w:szCs w:val="18"/>
    </w:rPr>
  </w:style>
  <w:style w:type="character" w:customStyle="1" w:styleId="14">
    <w:name w:val="页眉 Char"/>
    <w:link w:val="6"/>
    <w:semiHidden/>
    <w:uiPriority w:val="99"/>
    <w:rPr>
      <w:kern w:val="2"/>
      <w:sz w:val="18"/>
      <w:szCs w:val="18"/>
    </w:rPr>
  </w:style>
  <w:style w:type="paragraph" w:customStyle="1" w:styleId="15">
    <w:name w:val=" Char"/>
    <w:basedOn w:val="1"/>
    <w:uiPriority w:val="0"/>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6</Pages>
  <Words>387</Words>
  <Characters>2211</Characters>
  <Lines>18</Lines>
  <Paragraphs>5</Paragraphs>
  <TotalTime>7.66666666666667</TotalTime>
  <ScaleCrop>false</ScaleCrop>
  <LinksUpToDate>false</LinksUpToDate>
  <CharactersWithSpaces>2593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2023-02-22T07:29:00Z</dcterms:created>
  <dc:creator>大地系统</dc:creator>
  <cp:lastModifiedBy>朱晨晨(zhucc)</cp:lastModifiedBy>
  <cp:lastPrinted>2023-02-24T03:20:45Z</cp:lastPrinted>
  <dcterms:modified xsi:type="dcterms:W3CDTF">2023-02-23T15:12:28Z</dcterms:modified>
  <dc:title>2013年上半年秀洲区事业单位公开招聘工作人员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D42549B13BF9420CBD445AA85B3C4D2B</vt:lpwstr>
  </property>
</Properties>
</file>