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 w:line="600" w:lineRule="exact"/>
        <w:ind w:right="119"/>
        <w:jc w:val="center"/>
        <w:rPr>
          <w:rFonts w:ascii="Times New Roman" w:eastAsia="仿宋_GB2312" w:hAnsi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 w:line="600" w:lineRule="exact"/>
        <w:ind w:right="119"/>
        <w:jc w:val="center"/>
        <w:rPr>
          <w:rFonts w:ascii="Times New Roman" w:eastAsia="仿宋_GB2312" w:hAnsi="Times New Roman"/>
          <w:b/>
          <w:bCs/>
          <w:color w:val="333333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2"/>
      </w:tblGrid>
      <w:tr w:rsidR="00AE1ED8" w:rsidRPr="00AE1ED8" w:rsidTr="00AE1ED8">
        <w:trPr>
          <w:jc w:val="center"/>
        </w:trPr>
        <w:tc>
          <w:tcPr>
            <w:tcW w:w="8562" w:type="dxa"/>
          </w:tcPr>
          <w:p w:rsidR="00AE1ED8" w:rsidRPr="00AE1ED8" w:rsidRDefault="00AE1ED8" w:rsidP="00AE1ED8">
            <w:pPr>
              <w:pStyle w:val="a3"/>
              <w:widowControl/>
              <w:spacing w:beforeAutospacing="0" w:afterAutospacing="0" w:line="1300" w:lineRule="exact"/>
              <w:ind w:right="119"/>
              <w:jc w:val="distribute"/>
              <w:rPr>
                <w:rFonts w:ascii="Times New Roman" w:eastAsia="方正小标宋简体" w:hAnsi="Times New Roman" w:cs="Times New Roman"/>
                <w:b/>
                <w:bCs/>
                <w:color w:val="FF0000"/>
                <w:w w:val="80"/>
                <w:sz w:val="100"/>
                <w:szCs w:val="100"/>
                <w:shd w:val="clear" w:color="auto" w:fill="FFFFFF"/>
              </w:rPr>
            </w:pPr>
            <w:r w:rsidRPr="00AE1ED8">
              <w:rPr>
                <w:rFonts w:ascii="Times New Roman" w:eastAsia="方正小标宋简体" w:hAnsi="Times New Roman" w:cs="Times New Roman"/>
                <w:color w:val="FF0000"/>
                <w:w w:val="80"/>
                <w:sz w:val="100"/>
                <w:szCs w:val="100"/>
                <w:shd w:val="clear" w:color="auto" w:fill="FFFFFF"/>
              </w:rPr>
              <w:t>中共东台市委组织部</w:t>
            </w:r>
          </w:p>
        </w:tc>
      </w:tr>
      <w:tr w:rsidR="00AE1ED8" w:rsidRPr="00AE1ED8" w:rsidTr="00AE1ED8">
        <w:trPr>
          <w:jc w:val="center"/>
        </w:trPr>
        <w:tc>
          <w:tcPr>
            <w:tcW w:w="8562" w:type="dxa"/>
          </w:tcPr>
          <w:p w:rsidR="00AE1ED8" w:rsidRPr="00AE1ED8" w:rsidRDefault="00AE1ED8" w:rsidP="00AE1ED8">
            <w:pPr>
              <w:pStyle w:val="a3"/>
              <w:widowControl/>
              <w:spacing w:beforeAutospacing="0" w:afterAutospacing="0" w:line="1300" w:lineRule="exact"/>
              <w:ind w:right="119"/>
              <w:jc w:val="distribute"/>
              <w:rPr>
                <w:rFonts w:ascii="Times New Roman" w:eastAsia="方正小标宋简体" w:hAnsi="Times New Roman" w:cs="Times New Roman"/>
                <w:b/>
                <w:bCs/>
                <w:color w:val="FF0000"/>
                <w:spacing w:val="-16"/>
                <w:w w:val="66"/>
                <w:sz w:val="100"/>
                <w:szCs w:val="100"/>
                <w:shd w:val="clear" w:color="auto" w:fill="FFFFFF"/>
              </w:rPr>
            </w:pPr>
            <w:r w:rsidRPr="00AE1ED8">
              <w:rPr>
                <w:rFonts w:ascii="Times New Roman" w:eastAsia="方正小标宋简体" w:hAnsi="Times New Roman" w:cs="Times New Roman"/>
                <w:color w:val="FF0000"/>
                <w:spacing w:val="-16"/>
                <w:w w:val="66"/>
                <w:sz w:val="100"/>
                <w:szCs w:val="100"/>
                <w:shd w:val="clear" w:color="auto" w:fill="FFFFFF"/>
              </w:rPr>
              <w:t>东台市人力资源和社会保障局</w:t>
            </w:r>
          </w:p>
        </w:tc>
      </w:tr>
      <w:tr w:rsidR="00AE1ED8" w:rsidRPr="00AE1ED8" w:rsidTr="00AE1ED8">
        <w:trPr>
          <w:jc w:val="center"/>
        </w:trPr>
        <w:tc>
          <w:tcPr>
            <w:tcW w:w="8562" w:type="dxa"/>
          </w:tcPr>
          <w:p w:rsidR="00AE1ED8" w:rsidRPr="00AE1ED8" w:rsidRDefault="00AE1ED8" w:rsidP="00AE1ED8">
            <w:pPr>
              <w:pStyle w:val="a3"/>
              <w:widowControl/>
              <w:spacing w:beforeAutospacing="0" w:afterAutospacing="0" w:line="1300" w:lineRule="exact"/>
              <w:ind w:right="119"/>
              <w:jc w:val="distribute"/>
              <w:rPr>
                <w:rFonts w:ascii="Times New Roman" w:eastAsia="方正小标宋简体" w:hAnsi="Times New Roman" w:cs="Times New Roman"/>
                <w:b/>
                <w:bCs/>
                <w:color w:val="FF0000"/>
                <w:w w:val="90"/>
                <w:sz w:val="100"/>
                <w:szCs w:val="100"/>
                <w:shd w:val="clear" w:color="auto" w:fill="FFFFFF"/>
              </w:rPr>
            </w:pPr>
            <w:r w:rsidRPr="00AE1ED8">
              <w:rPr>
                <w:rFonts w:ascii="Times New Roman" w:eastAsia="方正小标宋简体" w:hAnsi="Times New Roman" w:cs="Times New Roman"/>
                <w:color w:val="FF0000"/>
                <w:w w:val="90"/>
                <w:sz w:val="100"/>
                <w:szCs w:val="100"/>
                <w:shd w:val="clear" w:color="auto" w:fill="FFFFFF"/>
              </w:rPr>
              <w:t>东台市教育局</w:t>
            </w:r>
          </w:p>
        </w:tc>
      </w:tr>
    </w:tbl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 w:line="600" w:lineRule="exact"/>
        <w:ind w:right="119"/>
        <w:jc w:val="center"/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 w:line="600" w:lineRule="exact"/>
        <w:ind w:right="119"/>
        <w:jc w:val="center"/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 w:line="600" w:lineRule="exact"/>
        <w:ind w:right="119"/>
        <w:jc w:val="center"/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  <w:t>东教发〔</w:t>
      </w:r>
      <w:r w:rsidRPr="00AE1ED8"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  <w:t>2023</w:t>
      </w:r>
      <w:r w:rsidRPr="00AE1ED8"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  <w:t>〕</w:t>
      </w:r>
      <w:r w:rsidRPr="00AE1ED8"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  <w:t>12</w:t>
      </w:r>
      <w:r w:rsidRPr="00AE1ED8"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  <w:t>号</w:t>
      </w: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 w:line="600" w:lineRule="exact"/>
        <w:ind w:right="119"/>
        <w:jc w:val="center"/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/>
          <w:bCs/>
          <w:noProof/>
          <w:color w:val="333333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4.3pt;margin-top:7.6pt;width:468pt;height:0;z-index:251658240" o:connectortype="straight" strokecolor="red" strokeweight="1.5pt"/>
        </w:pict>
      </w: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 w:line="600" w:lineRule="exact"/>
        <w:ind w:right="119"/>
        <w:jc w:val="center"/>
        <w:rPr>
          <w:rFonts w:ascii="Times New Roman" w:eastAsia="仿宋_GB2312" w:hAnsi="Times New Roman"/>
          <w:bCs/>
          <w:color w:val="333333"/>
          <w:sz w:val="32"/>
          <w:szCs w:val="32"/>
          <w:shd w:val="clear" w:color="auto" w:fill="FFFFFF"/>
        </w:rPr>
      </w:pPr>
    </w:p>
    <w:p w:rsidR="005C5CA7" w:rsidRDefault="009A1803" w:rsidP="00AE1ED8">
      <w:pPr>
        <w:pStyle w:val="a3"/>
        <w:widowControl/>
        <w:shd w:val="clear" w:color="auto" w:fill="FFFFFF"/>
        <w:wordWrap w:val="0"/>
        <w:spacing w:beforeAutospacing="0" w:afterAutospacing="0" w:line="600" w:lineRule="exact"/>
        <w:ind w:right="119"/>
        <w:jc w:val="center"/>
        <w:rPr>
          <w:rFonts w:ascii="Times New Roman" w:eastAsia="方正小标宋简体" w:hAnsi="Times New Roman" w:hint="eastAsia"/>
          <w:color w:val="333333"/>
          <w:sz w:val="44"/>
          <w:szCs w:val="44"/>
          <w:shd w:val="clear" w:color="auto" w:fill="FFFFFF"/>
        </w:rPr>
      </w:pPr>
      <w:r w:rsidRPr="00AE1ED8">
        <w:rPr>
          <w:rFonts w:ascii="Times New Roman" w:eastAsia="方正小标宋简体" w:hAnsi="Times New Roman"/>
          <w:bCs/>
          <w:color w:val="333333"/>
          <w:sz w:val="44"/>
          <w:szCs w:val="44"/>
          <w:shd w:val="clear" w:color="auto" w:fill="FFFFFF"/>
        </w:rPr>
        <w:t>关于</w:t>
      </w:r>
      <w:r w:rsidRPr="00AE1ED8">
        <w:rPr>
          <w:rFonts w:ascii="Times New Roman" w:eastAsia="方正小标宋简体" w:hAnsi="Times New Roman"/>
          <w:bCs/>
          <w:color w:val="333333"/>
          <w:sz w:val="44"/>
          <w:szCs w:val="44"/>
          <w:shd w:val="clear" w:color="auto" w:fill="FFFFFF"/>
        </w:rPr>
        <w:t>发布</w:t>
      </w:r>
      <w:r w:rsidRPr="00AE1ED8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《</w:t>
      </w:r>
      <w:r w:rsidRPr="00AE1ED8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2023</w:t>
      </w:r>
      <w:r w:rsidRPr="00AE1ED8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年东台市教育系统</w:t>
      </w:r>
      <w:bookmarkStart w:id="0" w:name="_GoBack"/>
      <w:bookmarkEnd w:id="0"/>
    </w:p>
    <w:p w:rsidR="0060529A" w:rsidRPr="00AE1ED8" w:rsidRDefault="009A1803" w:rsidP="00AE1ED8">
      <w:pPr>
        <w:pStyle w:val="a3"/>
        <w:widowControl/>
        <w:shd w:val="clear" w:color="auto" w:fill="FFFFFF"/>
        <w:wordWrap w:val="0"/>
        <w:spacing w:beforeAutospacing="0" w:afterAutospacing="0" w:line="600" w:lineRule="exact"/>
        <w:ind w:right="119"/>
        <w:jc w:val="center"/>
        <w:rPr>
          <w:rFonts w:ascii="Times New Roman" w:eastAsia="方正小标宋简体" w:hAnsi="Times New Roman"/>
          <w:bCs/>
          <w:color w:val="333333"/>
          <w:sz w:val="44"/>
          <w:szCs w:val="44"/>
          <w:shd w:val="clear" w:color="auto" w:fill="FFFFFF"/>
        </w:rPr>
      </w:pPr>
      <w:r w:rsidRPr="00AE1ED8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紧缺专业人才需求目录（</w:t>
      </w:r>
      <w:r w:rsidRPr="00AE1ED8">
        <w:rPr>
          <w:rFonts w:ascii="Times New Roman" w:eastAsia="方正小标宋简体" w:hAnsi="Times New Roman"/>
          <w:bCs/>
          <w:color w:val="333333"/>
          <w:sz w:val="44"/>
          <w:szCs w:val="44"/>
          <w:shd w:val="clear" w:color="auto" w:fill="FFFFFF"/>
        </w:rPr>
        <w:t>师范</w:t>
      </w:r>
      <w:r w:rsidRPr="00AE1ED8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类）</w:t>
      </w:r>
      <w:r w:rsidRPr="00AE1ED8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》</w:t>
      </w:r>
      <w:r w:rsidRPr="00AE1ED8">
        <w:rPr>
          <w:rFonts w:ascii="Times New Roman" w:eastAsia="方正小标宋简体" w:hAnsi="Times New Roman"/>
          <w:bCs/>
          <w:color w:val="333333"/>
          <w:sz w:val="44"/>
          <w:szCs w:val="44"/>
          <w:shd w:val="clear" w:color="auto" w:fill="FFFFFF"/>
        </w:rPr>
        <w:t>的公告</w:t>
      </w:r>
    </w:p>
    <w:p w:rsidR="0060529A" w:rsidRPr="00AE1ED8" w:rsidRDefault="0060529A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/>
        <w:jc w:val="center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60529A" w:rsidRPr="00AE1ED8" w:rsidRDefault="009A1803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为适应我市教育事业发展需要，畅通人才引进绿色通道，提高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紧缺专业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人才招聘效率和效果。经各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学校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调研摸底、研究申报，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结合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近几年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我市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公开招聘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教师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实际，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现将《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年东台市教育系统紧缺专业人才需求目录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（师范类）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》面向社会予以公开发布。紧缺专业人才需求目录原则上作为全市公开招聘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教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lastRenderedPageBreak/>
        <w:t>师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及对外招才引才过程中认定紧缺急需专业的主要依据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。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全市各学校要根据需求目录，做好紧缺专业人才的招聘引进和培养使用工作。</w:t>
      </w: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 w:firstLineChars="200" w:firstLine="640"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AE1ED8" w:rsidRDefault="009A1803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 w:firstLineChars="200" w:firstLine="640"/>
        <w:rPr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附件：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2023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年东台市教育系统紧缺专业人才需求目录</w:t>
      </w:r>
    </w:p>
    <w:p w:rsidR="0060529A" w:rsidRPr="00AE1ED8" w:rsidRDefault="009A1803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 w:firstLineChars="500" w:firstLine="160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（师范类）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 </w:t>
      </w: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/>
        <w:ind w:left="120" w:right="119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/>
        <w:ind w:left="120" w:right="119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/>
        <w:ind w:left="120" w:right="119" w:firstLineChars="100" w:firstLine="32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/>
        <w:ind w:left="120" w:right="119" w:firstLineChars="100" w:firstLine="32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中共东台市委组织部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 xml:space="preserve">       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东台市人力资源和社会保障局</w:t>
      </w: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 w:firstLineChars="2050" w:firstLine="656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 w:firstLineChars="2050" w:firstLine="656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 w:firstLineChars="2050" w:firstLine="656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p w:rsidR="0060529A" w:rsidRPr="00AE1ED8" w:rsidRDefault="00AE1ED8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 w:firstLineChars="2050" w:firstLine="656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东台市教育局</w:t>
      </w:r>
    </w:p>
    <w:p w:rsidR="0060529A" w:rsidRPr="00AE1ED8" w:rsidRDefault="009A1803" w:rsidP="00AE1ED8">
      <w:pPr>
        <w:pStyle w:val="a3"/>
        <w:widowControl/>
        <w:shd w:val="clear" w:color="auto" w:fill="FFFFFF"/>
        <w:wordWrap w:val="0"/>
        <w:spacing w:beforeAutospacing="0" w:afterAutospacing="0"/>
        <w:ind w:right="119" w:firstLineChars="1900" w:firstLine="608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23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月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24</w:t>
      </w: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日</w:t>
      </w:r>
    </w:p>
    <w:p w:rsidR="00AE1ED8" w:rsidRPr="00AE1ED8" w:rsidRDefault="00AE1ED8">
      <w:pPr>
        <w:widowControl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>
      <w:pPr>
        <w:widowControl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>
      <w:pPr>
        <w:widowControl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>
      <w:pPr>
        <w:widowControl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>
      <w:pPr>
        <w:widowControl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>
      <w:pPr>
        <w:widowControl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</w:p>
    <w:p w:rsidR="00AE1ED8" w:rsidRPr="00AE1ED8" w:rsidRDefault="00AE1ED8">
      <w:pPr>
        <w:widowControl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 w:cs="Times New Roman"/>
          <w:noProof/>
          <w:color w:val="333333"/>
          <w:sz w:val="32"/>
          <w:szCs w:val="32"/>
        </w:rPr>
        <w:pict>
          <v:shape id="_x0000_s2052" type="#_x0000_t32" style="position:absolute;margin-left:-7.55pt;margin-top:27.4pt;width:458.25pt;height:0;z-index:251660288" o:connectortype="straight" strokeweight="1.5pt"/>
        </w:pict>
      </w:r>
      <w:r w:rsidRPr="00AE1ED8">
        <w:rPr>
          <w:rFonts w:ascii="Times New Roman" w:eastAsia="仿宋_GB2312" w:hAnsi="Times New Roman" w:cs="Times New Roman"/>
          <w:noProof/>
          <w:color w:val="333333"/>
          <w:sz w:val="32"/>
          <w:szCs w:val="32"/>
        </w:rPr>
        <w:pict>
          <v:shape id="_x0000_s2051" type="#_x0000_t32" style="position:absolute;margin-left:-7.55pt;margin-top:1.9pt;width:458.25pt;height:0;z-index:251659264" o:connectortype="straight" strokeweight="1.5pt"/>
        </w:pict>
      </w:r>
      <w:r w:rsidRPr="00AE1ED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 xml:space="preserve">  </w:t>
      </w:r>
      <w:r w:rsidRPr="00AE1ED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东台市教育局办公室</w:t>
      </w:r>
      <w:r w:rsidRPr="00AE1ED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 xml:space="preserve">              2023</w:t>
      </w:r>
      <w:r w:rsidRPr="00AE1ED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年</w:t>
      </w:r>
      <w:r w:rsidRPr="00AE1ED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</w:t>
      </w:r>
      <w:r w:rsidRPr="00AE1ED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月</w:t>
      </w:r>
      <w:r w:rsidRPr="00AE1ED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24</w:t>
      </w:r>
      <w:r w:rsidRPr="00AE1ED8"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  <w:t>日印发</w:t>
      </w:r>
    </w:p>
    <w:p w:rsidR="0060529A" w:rsidRPr="00AE1ED8" w:rsidRDefault="009A1803">
      <w:pPr>
        <w:pStyle w:val="a3"/>
        <w:widowControl/>
        <w:shd w:val="clear" w:color="auto" w:fill="FFFFFF"/>
        <w:wordWrap w:val="0"/>
        <w:spacing w:before="120" w:beforeAutospacing="0" w:after="120" w:afterAutospacing="0" w:line="0" w:lineRule="atLeast"/>
        <w:ind w:right="120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AE1ED8"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lastRenderedPageBreak/>
        <w:t>附件：</w:t>
      </w:r>
    </w:p>
    <w:p w:rsidR="00AE1ED8" w:rsidRPr="00AE1ED8" w:rsidRDefault="009A1803" w:rsidP="00AE1ED8">
      <w:pPr>
        <w:pStyle w:val="a3"/>
        <w:widowControl/>
        <w:shd w:val="clear" w:color="auto" w:fill="FFFFFF"/>
        <w:spacing w:before="120" w:beforeAutospacing="0" w:after="120" w:afterAutospacing="0" w:line="0" w:lineRule="atLeast"/>
        <w:ind w:right="120"/>
        <w:jc w:val="center"/>
        <w:rPr>
          <w:rFonts w:ascii="方正小标宋简体" w:eastAsia="方正小标宋简体" w:hAnsi="Times New Roman" w:hint="eastAsia"/>
          <w:color w:val="333333"/>
          <w:w w:val="90"/>
          <w:sz w:val="44"/>
          <w:szCs w:val="44"/>
          <w:shd w:val="clear" w:color="auto" w:fill="FFFFFF"/>
        </w:rPr>
      </w:pPr>
      <w:r w:rsidRPr="00AE1ED8">
        <w:rPr>
          <w:rFonts w:ascii="方正小标宋简体" w:eastAsia="方正小标宋简体" w:hAnsi="Times New Roman" w:hint="eastAsia"/>
          <w:color w:val="333333"/>
          <w:w w:val="90"/>
          <w:sz w:val="44"/>
          <w:szCs w:val="44"/>
          <w:shd w:val="clear" w:color="auto" w:fill="FFFFFF"/>
        </w:rPr>
        <w:t>2023</w:t>
      </w:r>
      <w:r w:rsidRPr="00AE1ED8">
        <w:rPr>
          <w:rFonts w:ascii="方正小标宋简体" w:eastAsia="方正小标宋简体" w:hAnsi="Times New Roman" w:hint="eastAsia"/>
          <w:color w:val="333333"/>
          <w:w w:val="90"/>
          <w:sz w:val="44"/>
          <w:szCs w:val="44"/>
          <w:shd w:val="clear" w:color="auto" w:fill="FFFFFF"/>
        </w:rPr>
        <w:t>年东台市教育系统紧缺专业人才需求目录</w:t>
      </w:r>
    </w:p>
    <w:p w:rsidR="0060529A" w:rsidRDefault="009A1803" w:rsidP="00AE1ED8">
      <w:pPr>
        <w:pStyle w:val="a3"/>
        <w:widowControl/>
        <w:shd w:val="clear" w:color="auto" w:fill="FFFFFF"/>
        <w:spacing w:before="120" w:beforeAutospacing="0" w:after="120" w:afterAutospacing="0" w:line="0" w:lineRule="atLeast"/>
        <w:ind w:right="120"/>
        <w:jc w:val="center"/>
        <w:rPr>
          <w:rFonts w:ascii="楷体_GB2312" w:eastAsia="楷体_GB2312" w:hAnsi="楷体" w:hint="eastAsia"/>
          <w:color w:val="333333"/>
          <w:sz w:val="32"/>
          <w:szCs w:val="32"/>
          <w:shd w:val="clear" w:color="auto" w:fill="FFFFFF"/>
        </w:rPr>
      </w:pPr>
      <w:r w:rsidRPr="00AE1ED8">
        <w:rPr>
          <w:rFonts w:ascii="楷体_GB2312" w:eastAsia="楷体_GB2312" w:hAnsi="楷体" w:hint="eastAsia"/>
          <w:color w:val="333333"/>
          <w:sz w:val="32"/>
          <w:szCs w:val="32"/>
          <w:shd w:val="clear" w:color="auto" w:fill="FFFFFF"/>
        </w:rPr>
        <w:t>（师范类）</w:t>
      </w:r>
    </w:p>
    <w:p w:rsidR="00AE1ED8" w:rsidRPr="00AE1ED8" w:rsidRDefault="00AE1ED8" w:rsidP="00AE1ED8">
      <w:pPr>
        <w:pStyle w:val="a3"/>
        <w:widowControl/>
        <w:shd w:val="clear" w:color="auto" w:fill="FFFFFF"/>
        <w:spacing w:before="120" w:beforeAutospacing="0" w:after="120" w:afterAutospacing="0" w:line="0" w:lineRule="atLeast"/>
        <w:ind w:right="120"/>
        <w:jc w:val="center"/>
        <w:rPr>
          <w:rFonts w:ascii="楷体_GB2312" w:eastAsia="楷体_GB2312" w:hAnsi="楷体" w:hint="eastAsia"/>
          <w:color w:val="333333"/>
          <w:sz w:val="32"/>
          <w:szCs w:val="32"/>
          <w:shd w:val="clear" w:color="auto" w:fill="FFFFFF"/>
        </w:rPr>
      </w:pPr>
    </w:p>
    <w:tbl>
      <w:tblPr>
        <w:tblStyle w:val="a4"/>
        <w:tblW w:w="9180" w:type="dxa"/>
        <w:jc w:val="center"/>
        <w:tblLook w:val="04A0"/>
      </w:tblPr>
      <w:tblGrid>
        <w:gridCol w:w="1714"/>
        <w:gridCol w:w="7466"/>
      </w:tblGrid>
      <w:tr w:rsidR="0060529A" w:rsidRPr="00AE1ED8" w:rsidTr="00AE1ED8">
        <w:trPr>
          <w:jc w:val="center"/>
        </w:trPr>
        <w:tc>
          <w:tcPr>
            <w:tcW w:w="1714" w:type="dxa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黑体" w:eastAsia="黑体" w:hAnsi="黑体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黑体" w:eastAsia="黑体" w:hAnsi="黑体" w:cs="Times New Roman"/>
                <w:color w:val="333333"/>
                <w:sz w:val="32"/>
                <w:szCs w:val="32"/>
                <w:shd w:val="clear" w:color="auto" w:fill="FFFFFF"/>
              </w:rPr>
              <w:t>学</w:t>
            </w:r>
            <w:r w:rsidR="00AE1ED8">
              <w:rPr>
                <w:rFonts w:ascii="黑体" w:eastAsia="黑体" w:hAnsi="黑体" w:cs="Times New Roman" w:hint="eastAsia"/>
                <w:color w:val="333333"/>
                <w:sz w:val="32"/>
                <w:szCs w:val="32"/>
                <w:shd w:val="clear" w:color="auto" w:fill="FFFFFF"/>
              </w:rPr>
              <w:t xml:space="preserve">  </w:t>
            </w:r>
            <w:r w:rsidRPr="00AE1ED8">
              <w:rPr>
                <w:rFonts w:ascii="黑体" w:eastAsia="黑体" w:hAnsi="黑体" w:cs="Times New Roman"/>
                <w:color w:val="333333"/>
                <w:sz w:val="32"/>
                <w:szCs w:val="32"/>
                <w:shd w:val="clear" w:color="auto" w:fill="FFFFFF"/>
              </w:rPr>
              <w:t>科</w:t>
            </w:r>
          </w:p>
        </w:tc>
        <w:tc>
          <w:tcPr>
            <w:tcW w:w="7466" w:type="dxa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黑体" w:eastAsia="黑体" w:hAnsi="黑体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黑体" w:eastAsia="黑体" w:hAnsi="黑体" w:cs="Times New Roman"/>
                <w:color w:val="333333"/>
                <w:sz w:val="32"/>
                <w:szCs w:val="32"/>
                <w:shd w:val="clear" w:color="auto" w:fill="FFFFFF"/>
              </w:rPr>
              <w:t>参</w:t>
            </w:r>
            <w:r w:rsidR="00AE1ED8" w:rsidRPr="00AE1ED8">
              <w:rPr>
                <w:rFonts w:ascii="黑体" w:eastAsia="黑体" w:hAnsi="黑体" w:cs="Times New Roman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AE1ED8">
              <w:rPr>
                <w:rFonts w:ascii="黑体" w:eastAsia="黑体" w:hAnsi="黑体" w:cs="Times New Roman"/>
                <w:color w:val="333333"/>
                <w:sz w:val="32"/>
                <w:szCs w:val="32"/>
                <w:shd w:val="clear" w:color="auto" w:fill="FFFFFF"/>
              </w:rPr>
              <w:t>考</w:t>
            </w:r>
            <w:r w:rsidR="00AE1ED8" w:rsidRPr="00AE1ED8">
              <w:rPr>
                <w:rFonts w:ascii="黑体" w:eastAsia="黑体" w:hAnsi="黑体" w:cs="Times New Roman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AE1ED8">
              <w:rPr>
                <w:rFonts w:ascii="黑体" w:eastAsia="黑体" w:hAnsi="黑体" w:cs="Times New Roman"/>
                <w:color w:val="333333"/>
                <w:sz w:val="32"/>
                <w:szCs w:val="32"/>
                <w:shd w:val="clear" w:color="auto" w:fill="FFFFFF"/>
              </w:rPr>
              <w:t>专</w:t>
            </w:r>
            <w:r w:rsidR="00AE1ED8" w:rsidRPr="00AE1ED8">
              <w:rPr>
                <w:rFonts w:ascii="黑体" w:eastAsia="黑体" w:hAnsi="黑体" w:cs="Times New Roman" w:hint="eastAsia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AE1ED8">
              <w:rPr>
                <w:rFonts w:ascii="黑体" w:eastAsia="黑体" w:hAnsi="黑体" w:cs="Times New Roman"/>
                <w:color w:val="333333"/>
                <w:sz w:val="32"/>
                <w:szCs w:val="32"/>
                <w:shd w:val="clear" w:color="auto" w:fill="FFFFFF"/>
              </w:rPr>
              <w:t>业</w:t>
            </w:r>
          </w:p>
        </w:tc>
      </w:tr>
      <w:tr w:rsidR="0060529A" w:rsidRPr="00AE1ED8" w:rsidTr="00AE1ED8">
        <w:trPr>
          <w:jc w:val="center"/>
        </w:trPr>
        <w:tc>
          <w:tcPr>
            <w:tcW w:w="1714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中学</w:t>
            </w: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数学</w:t>
            </w:r>
          </w:p>
        </w:tc>
        <w:tc>
          <w:tcPr>
            <w:tcW w:w="7466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both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学科教学（数学）、数学、数学教育、基础数学、计算数学、应用数学、数学与应用数学、数学及应用数学</w:t>
            </w:r>
          </w:p>
        </w:tc>
      </w:tr>
      <w:tr w:rsidR="0060529A" w:rsidRPr="00AE1ED8" w:rsidTr="00AE1ED8">
        <w:trPr>
          <w:jc w:val="center"/>
        </w:trPr>
        <w:tc>
          <w:tcPr>
            <w:tcW w:w="1714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中学</w:t>
            </w: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物理</w:t>
            </w:r>
          </w:p>
        </w:tc>
        <w:tc>
          <w:tcPr>
            <w:tcW w:w="7466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both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学科教学（物理）、物理学、物理教育、理论物理、应用物理学</w:t>
            </w:r>
          </w:p>
        </w:tc>
      </w:tr>
      <w:tr w:rsidR="0060529A" w:rsidRPr="00AE1ED8" w:rsidTr="00AE1ED8">
        <w:trPr>
          <w:jc w:val="center"/>
        </w:trPr>
        <w:tc>
          <w:tcPr>
            <w:tcW w:w="1714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中学</w:t>
            </w: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政治</w:t>
            </w:r>
          </w:p>
        </w:tc>
        <w:tc>
          <w:tcPr>
            <w:tcW w:w="7466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both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学科教学（政治）、政治、思想政治教育</w:t>
            </w:r>
          </w:p>
        </w:tc>
      </w:tr>
      <w:tr w:rsidR="0060529A" w:rsidRPr="00AE1ED8" w:rsidTr="00AE1ED8">
        <w:trPr>
          <w:jc w:val="center"/>
        </w:trPr>
        <w:tc>
          <w:tcPr>
            <w:tcW w:w="1714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中学</w:t>
            </w: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历史</w:t>
            </w:r>
          </w:p>
        </w:tc>
        <w:tc>
          <w:tcPr>
            <w:tcW w:w="7466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both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学科教学（历史）、历史学、历史教育</w:t>
            </w:r>
          </w:p>
        </w:tc>
      </w:tr>
      <w:tr w:rsidR="0060529A" w:rsidRPr="00AE1ED8" w:rsidTr="00AE1ED8">
        <w:trPr>
          <w:jc w:val="center"/>
        </w:trPr>
        <w:tc>
          <w:tcPr>
            <w:tcW w:w="1714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中学</w:t>
            </w: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地理</w:t>
            </w:r>
          </w:p>
        </w:tc>
        <w:tc>
          <w:tcPr>
            <w:tcW w:w="7466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both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学科教学（地理）、地理、地理教育、地理学、地理科学</w:t>
            </w:r>
          </w:p>
        </w:tc>
      </w:tr>
      <w:tr w:rsidR="0060529A" w:rsidRPr="00AE1ED8" w:rsidTr="00AE1ED8">
        <w:trPr>
          <w:jc w:val="center"/>
        </w:trPr>
        <w:tc>
          <w:tcPr>
            <w:tcW w:w="1714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中学</w:t>
            </w: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生物</w:t>
            </w:r>
          </w:p>
        </w:tc>
        <w:tc>
          <w:tcPr>
            <w:tcW w:w="7466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both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学科教学（生物）、生物学、生物教育、生物科学</w:t>
            </w:r>
          </w:p>
        </w:tc>
      </w:tr>
      <w:tr w:rsidR="0060529A" w:rsidRPr="00AE1ED8" w:rsidTr="00AE1ED8">
        <w:trPr>
          <w:jc w:val="center"/>
        </w:trPr>
        <w:tc>
          <w:tcPr>
            <w:tcW w:w="1714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小学语文</w:t>
            </w:r>
          </w:p>
        </w:tc>
        <w:tc>
          <w:tcPr>
            <w:tcW w:w="7466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both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学科教学（语文）、小学教育、汉语、中文、汉语言文学、汉语言文学教育、语文教育</w:t>
            </w:r>
          </w:p>
        </w:tc>
      </w:tr>
      <w:tr w:rsidR="0060529A" w:rsidRPr="00AE1ED8" w:rsidTr="00AE1ED8">
        <w:trPr>
          <w:jc w:val="center"/>
        </w:trPr>
        <w:tc>
          <w:tcPr>
            <w:tcW w:w="1714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center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小学数学</w:t>
            </w:r>
          </w:p>
        </w:tc>
        <w:tc>
          <w:tcPr>
            <w:tcW w:w="7466" w:type="dxa"/>
            <w:vAlign w:val="center"/>
          </w:tcPr>
          <w:p w:rsidR="0060529A" w:rsidRPr="00AE1ED8" w:rsidRDefault="009A1803" w:rsidP="00AE1ED8">
            <w:pPr>
              <w:pStyle w:val="a3"/>
              <w:widowControl/>
              <w:spacing w:beforeAutospacing="0" w:afterAutospacing="0"/>
              <w:ind w:right="119"/>
              <w:jc w:val="both"/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</w:pPr>
            <w:r w:rsidRPr="00AE1ED8">
              <w:rPr>
                <w:rFonts w:ascii="Times New Roman" w:eastAsia="仿宋_GB2312" w:hAnsi="Times New Roman" w:cs="Times New Roman"/>
                <w:color w:val="333333"/>
                <w:sz w:val="32"/>
                <w:szCs w:val="32"/>
                <w:shd w:val="clear" w:color="auto" w:fill="FFFFFF"/>
              </w:rPr>
              <w:t>学科教学（数学）、小学教育、数学、数学教育、基础数学、计算数学、应用数学、数学与应用数学、数学及应用数学</w:t>
            </w:r>
          </w:p>
        </w:tc>
      </w:tr>
    </w:tbl>
    <w:p w:rsidR="0060529A" w:rsidRPr="00AE1ED8" w:rsidRDefault="0060529A">
      <w:pPr>
        <w:pStyle w:val="a3"/>
        <w:widowControl/>
        <w:shd w:val="clear" w:color="auto" w:fill="FFFFFF"/>
        <w:wordWrap w:val="0"/>
        <w:spacing w:before="120" w:beforeAutospacing="0" w:after="120" w:afterAutospacing="0" w:line="0" w:lineRule="atLeast"/>
        <w:ind w:right="120"/>
        <w:jc w:val="both"/>
        <w:rPr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</w:p>
    <w:sectPr w:rsidR="0060529A" w:rsidRPr="00AE1ED8" w:rsidSect="00AE1ED8">
      <w:pgSz w:w="11906" w:h="16838" w:code="9"/>
      <w:pgMar w:top="2098" w:right="1531" w:bottom="1985" w:left="1531" w:header="851" w:footer="992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03" w:rsidRDefault="009A1803" w:rsidP="00AE1ED8">
      <w:r>
        <w:separator/>
      </w:r>
    </w:p>
  </w:endnote>
  <w:endnote w:type="continuationSeparator" w:id="1">
    <w:p w:rsidR="009A1803" w:rsidRDefault="009A1803" w:rsidP="00AE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03" w:rsidRDefault="009A1803" w:rsidP="00AE1ED8">
      <w:r>
        <w:separator/>
      </w:r>
    </w:p>
  </w:footnote>
  <w:footnote w:type="continuationSeparator" w:id="1">
    <w:p w:rsidR="009A1803" w:rsidRDefault="009A1803" w:rsidP="00AE1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579"/>
  <w:noPunctuationKerning/>
  <w:characterSpacingControl w:val="compressPunctuation"/>
  <w:hdrShapeDefaults>
    <o:shapedefaults v:ext="edit" spidmax="3074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mQyOGY3NjA1NDMzM2MzMGM4MTU0YjQxYmJlMjVjMGMifQ=="/>
  </w:docVars>
  <w:rsids>
    <w:rsidRoot w:val="7F0B03B6"/>
    <w:rsid w:val="00077A36"/>
    <w:rsid w:val="005C5CA7"/>
    <w:rsid w:val="0060529A"/>
    <w:rsid w:val="009A1803"/>
    <w:rsid w:val="00AE1ED8"/>
    <w:rsid w:val="0F306B6F"/>
    <w:rsid w:val="111B149E"/>
    <w:rsid w:val="158F1BA5"/>
    <w:rsid w:val="1FFA3F75"/>
    <w:rsid w:val="24A61422"/>
    <w:rsid w:val="265D7E4C"/>
    <w:rsid w:val="26F002A5"/>
    <w:rsid w:val="276D442D"/>
    <w:rsid w:val="29EE003B"/>
    <w:rsid w:val="31371783"/>
    <w:rsid w:val="39281F5C"/>
    <w:rsid w:val="46CC53F1"/>
    <w:rsid w:val="4F147EE5"/>
    <w:rsid w:val="55F41997"/>
    <w:rsid w:val="59987731"/>
    <w:rsid w:val="626E3352"/>
    <w:rsid w:val="63193BC5"/>
    <w:rsid w:val="63DE21DE"/>
    <w:rsid w:val="6A35610B"/>
    <w:rsid w:val="6B72609C"/>
    <w:rsid w:val="71B53BE2"/>
    <w:rsid w:val="747C1784"/>
    <w:rsid w:val="7BC7233F"/>
    <w:rsid w:val="7F0B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2"/>
      <o:rules v:ext="edit">
        <o:r id="V:Rule2" type="connector" idref="#_x0000_s2050"/>
        <o:r id="V:Rule4" type="connector" idref="#_x0000_s2051"/>
        <o:r id="V:Rule5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0529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6052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E1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E1E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E1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E1E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</cp:lastModifiedBy>
  <cp:revision>3</cp:revision>
  <cp:lastPrinted>2023-02-24T03:20:00Z</cp:lastPrinted>
  <dcterms:created xsi:type="dcterms:W3CDTF">2023-02-24T03:26:00Z</dcterms:created>
  <dcterms:modified xsi:type="dcterms:W3CDTF">2023-02-24T03:27:00Z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B1B629E3A4094FE8B6B08DE57C0005B9</vt:lpwstr>
  </property>
</Properties>
</file>