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八宿县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年公开招聘社会工作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服务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  <w:lang w:val="en-US" w:eastAsia="zh-CN"/>
        </w:rPr>
        <w:t>入职体检须知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考生应到县（区）级及以上人民医院进行入职体检，具体要求如下：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（一）常规检查。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（三）感染五项。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甲肝，乙肝，丙肝，梅毒，艾滋病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女性受检者月经期间请勿做尿液检查，待经期完毕后再补检；怀孕或可能已受孕者，事先告知医护人员，勿做胸部X线透视检查。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体检医师可根据实际需要，增加必要的相应检查、检验项目。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2CFFCBC-D1A2-4815-8CA8-62D40739415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6E3912E-CAD8-403C-991E-588366D92704}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YmU5ODYzNzdiMDZlMjMxMmM2MjAxNTg5YmRmNTYifQ=="/>
  </w:docVars>
  <w:rsids>
    <w:rsidRoot w:val="00000000"/>
    <w:rsid w:val="290C07F0"/>
    <w:rsid w:val="71F9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653</Characters>
  <Lines>0</Lines>
  <Paragraphs>0</Paragraphs>
  <TotalTime>7</TotalTime>
  <ScaleCrop>false</ScaleCrop>
  <LinksUpToDate>false</LinksUpToDate>
  <CharactersWithSpaces>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2022-10-19T22:15:00Z</dcterms:created>
  <dc:creator>云淡风轻（钟莉）</dc:creator>
  <cp:lastModifiedBy>张鹏飞</cp:lastModifiedBy>
  <cp:lastPrinted>2023-06-19T16:01:00Z</cp:lastPrinted>
  <dcterms:modified xsi:type="dcterms:W3CDTF">2023-06-19T11:19:32Z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D988DB15A9F74B34958128C7D8A46989_13</vt:lpwstr>
  </property>
</Properties>
</file>