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bCs/>
          <w:kern w:val="0"/>
          <w:sz w:val="32"/>
          <w:szCs w:val="32"/>
        </w:rPr>
        <w:t>附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eastAsia="zh-CN"/>
        </w:rPr>
        <w:t>件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1</w:t>
      </w:r>
    </w:p>
    <w:p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方正小标宋简体" w:hAnsi="华文中宋" w:eastAsia="方正小标宋简体" w:cs="宋体"/>
          <w:bCs/>
          <w:kern w:val="0"/>
          <w:sz w:val="44"/>
          <w:szCs w:val="44"/>
        </w:rPr>
        <w:t>国家药品监督管理局南方医药经济研究所2023年度公开招聘岗位信息表</w:t>
      </w:r>
    </w:p>
    <w:tbl>
      <w:tblPr>
        <w:tblStyle w:val="3"/>
        <w:tblW w:w="137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982"/>
        <w:gridCol w:w="719"/>
        <w:gridCol w:w="1974"/>
        <w:gridCol w:w="709"/>
        <w:gridCol w:w="709"/>
        <w:gridCol w:w="850"/>
        <w:gridCol w:w="709"/>
        <w:gridCol w:w="5245"/>
        <w:gridCol w:w="1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697" w:type="dxa"/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岗位  代码</w:t>
            </w:r>
          </w:p>
        </w:tc>
        <w:tc>
          <w:tcPr>
            <w:tcW w:w="982" w:type="dxa"/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岗位 </w:t>
            </w:r>
          </w:p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名称</w:t>
            </w:r>
          </w:p>
        </w:tc>
        <w:tc>
          <w:tcPr>
            <w:tcW w:w="719" w:type="dxa"/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招聘</w:t>
            </w:r>
          </w:p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人数</w:t>
            </w:r>
          </w:p>
        </w:tc>
        <w:tc>
          <w:tcPr>
            <w:tcW w:w="1974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专业要求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学历学位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政治面貌</w:t>
            </w:r>
          </w:p>
        </w:tc>
        <w:tc>
          <w:tcPr>
            <w:tcW w:w="850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应届毕业生或</w:t>
            </w:r>
          </w:p>
          <w:p>
            <w:pPr>
              <w:spacing w:line="280" w:lineRule="exact"/>
              <w:jc w:val="center"/>
              <w:rPr>
                <w:rFonts w:eastAsia="仿宋_GB2312"/>
                <w:color w:val="FF0000"/>
                <w:highlight w:val="yellow"/>
                <w:u w:val="single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社会在职人员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年龄条件</w:t>
            </w:r>
          </w:p>
        </w:tc>
        <w:tc>
          <w:tcPr>
            <w:tcW w:w="5245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岗位条件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  <w:jc w:val="center"/>
        </w:trPr>
        <w:tc>
          <w:tcPr>
            <w:tcW w:w="697" w:type="dxa"/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01</w:t>
            </w:r>
          </w:p>
        </w:tc>
        <w:tc>
          <w:tcPr>
            <w:tcW w:w="982" w:type="dxa"/>
            <w:noWrap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数据</w:t>
            </w:r>
          </w:p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分析岗</w:t>
            </w:r>
          </w:p>
        </w:tc>
        <w:tc>
          <w:tcPr>
            <w:tcW w:w="719" w:type="dxa"/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1</w:t>
            </w:r>
          </w:p>
        </w:tc>
        <w:tc>
          <w:tcPr>
            <w:tcW w:w="1974" w:type="dxa"/>
            <w:noWrap/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经济学类（02）、理学类（07）、药学类（1007）、管理学类（12）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本科及以上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中共  党员</w:t>
            </w:r>
          </w:p>
        </w:tc>
        <w:tc>
          <w:tcPr>
            <w:tcW w:w="850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社会在职人员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40周岁及以下</w:t>
            </w:r>
          </w:p>
        </w:tc>
        <w:tc>
          <w:tcPr>
            <w:tcW w:w="5245" w:type="dxa"/>
            <w:noWrap/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1.具有3年以上数据处理或相关工作经验。                                      2.熟悉数据分析方法，有较强的的数据分析能力，熟练操作数据分析软件，能独立撰写数据分析报告。                                    3.具有中级职称或博士研究生学历。若具有副高级及以上专业技术资格者，年龄可放宽至45周岁。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承担医药数据收集、分析、运用等相关工作。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1" w:hRule="atLeast"/>
          <w:jc w:val="center"/>
        </w:trPr>
        <w:tc>
          <w:tcPr>
            <w:tcW w:w="697" w:type="dxa"/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02</w:t>
            </w:r>
          </w:p>
        </w:tc>
        <w:tc>
          <w:tcPr>
            <w:tcW w:w="982" w:type="dxa"/>
            <w:noWrap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政策</w:t>
            </w:r>
          </w:p>
          <w:p>
            <w:pPr>
              <w:jc w:val="center"/>
              <w:rPr>
                <w:rFonts w:hint="eastAsia"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经济</w:t>
            </w:r>
          </w:p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研究岗</w:t>
            </w:r>
          </w:p>
        </w:tc>
        <w:tc>
          <w:tcPr>
            <w:tcW w:w="719" w:type="dxa"/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1</w:t>
            </w:r>
          </w:p>
        </w:tc>
        <w:tc>
          <w:tcPr>
            <w:tcW w:w="1974" w:type="dxa"/>
            <w:noWrap/>
            <w:vAlign w:val="center"/>
          </w:tcPr>
          <w:p>
            <w:pPr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经济学类（02）、法学类（03）、理学类（07）、工学类（08）、药学类（1007）、管理学类（12）</w:t>
            </w:r>
          </w:p>
        </w:tc>
        <w:tc>
          <w:tcPr>
            <w:tcW w:w="709" w:type="dxa"/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本科及以上</w:t>
            </w:r>
          </w:p>
        </w:tc>
        <w:tc>
          <w:tcPr>
            <w:tcW w:w="709" w:type="dxa"/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中共  党员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社会在职人员</w:t>
            </w:r>
          </w:p>
        </w:tc>
        <w:tc>
          <w:tcPr>
            <w:tcW w:w="709" w:type="dxa"/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35周岁及以下</w:t>
            </w:r>
          </w:p>
        </w:tc>
        <w:tc>
          <w:tcPr>
            <w:tcW w:w="5245" w:type="dxa"/>
            <w:noWrap/>
            <w:vAlign w:val="center"/>
          </w:tcPr>
          <w:p>
            <w:pPr>
              <w:tabs>
                <w:tab w:val="left" w:pos="312"/>
              </w:tabs>
              <w:spacing w:line="24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1.有1年以上医药政策、经济研究或相关工作经验。       </w:t>
            </w:r>
          </w:p>
          <w:p>
            <w:pPr>
              <w:spacing w:line="24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2.熟悉药学或相关经济统计、大数据监测知识，熟练操作电脑应用，具备良好的逻辑思维能力和表达能力，有较强的写作能力。                </w:t>
            </w:r>
          </w:p>
          <w:p>
            <w:pPr>
              <w:spacing w:line="24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3.若具有中级职称或博士研究生学历者，年龄可放宽至40周岁；若具有副高级及以上专业技术资格者，年龄可放宽至45周岁。</w:t>
            </w:r>
          </w:p>
          <w:p>
            <w:pPr>
              <w:spacing w:line="24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4.同等条件下，有在政府相关研究部门工作经验，熟悉行政写作方式者优先。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承担医药政策经济研究等相关工作。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697" w:type="dxa"/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03</w:t>
            </w:r>
          </w:p>
        </w:tc>
        <w:tc>
          <w:tcPr>
            <w:tcW w:w="982" w:type="dxa"/>
            <w:noWrap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纪律</w:t>
            </w:r>
          </w:p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检查岗</w:t>
            </w:r>
          </w:p>
        </w:tc>
        <w:tc>
          <w:tcPr>
            <w:tcW w:w="719" w:type="dxa"/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1</w:t>
            </w:r>
          </w:p>
        </w:tc>
        <w:tc>
          <w:tcPr>
            <w:tcW w:w="1974" w:type="dxa"/>
            <w:noWrap/>
            <w:vAlign w:val="center"/>
          </w:tcPr>
          <w:p>
            <w:pPr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专业不限</w:t>
            </w:r>
          </w:p>
        </w:tc>
        <w:tc>
          <w:tcPr>
            <w:tcW w:w="709" w:type="dxa"/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本科及以上</w:t>
            </w:r>
          </w:p>
        </w:tc>
        <w:tc>
          <w:tcPr>
            <w:tcW w:w="709" w:type="dxa"/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中共  党员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社会在职人员</w:t>
            </w:r>
          </w:p>
        </w:tc>
        <w:tc>
          <w:tcPr>
            <w:tcW w:w="709" w:type="dxa"/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35周岁及以下</w:t>
            </w:r>
          </w:p>
        </w:tc>
        <w:tc>
          <w:tcPr>
            <w:tcW w:w="5245" w:type="dxa"/>
            <w:noWrap/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hint="default" w:eastAsia="仿宋_GB2312"/>
                <w:color w:val="000000"/>
                <w:lang w:val="en"/>
              </w:rPr>
              <w:t>1.</w:t>
            </w:r>
            <w:r>
              <w:rPr>
                <w:rFonts w:eastAsia="仿宋_GB2312"/>
                <w:color w:val="000000"/>
              </w:rPr>
              <w:t xml:space="preserve">具有1年以上纪检工作经验或2年以上党务工作经验。                          </w:t>
            </w:r>
          </w:p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2.熟悉党务、纪检工作流程和运作方式，有高度的工作责任心和保密意识，具备较强的公文写作、语言表达能力，熟练操作电脑应用。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承担纪律检查等相关工作。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highlight w:val="none"/>
        </w:rPr>
      </w:pPr>
      <w:r>
        <w:rPr>
          <w:rFonts w:eastAsia="仿宋_GB2312"/>
          <w:color w:val="000000"/>
        </w:rPr>
        <w:t>备注：</w:t>
      </w:r>
      <w:r>
        <w:rPr>
          <w:rFonts w:eastAsia="仿宋_GB2312"/>
          <w:bCs/>
          <w:color w:val="000000"/>
        </w:rPr>
        <w:t xml:space="preserve"> 1.岗位要求专业为报考者最高学历专业，最高教育经历需按要求取得相应的学历学位。2.专业要求参照本科：《普通高等学校本科专业目录》（2020年版）；研究生：《学位授予和人才培养学科目录》（2018年4月更新）和《研究生招生学科、专业代码册》（教育部高校学生司2018年8月）</w:t>
      </w:r>
      <w:r>
        <w:rPr>
          <w:rFonts w:hint="eastAsia" w:eastAsia="仿宋_GB2312"/>
          <w:bCs/>
          <w:color w:val="000000"/>
          <w:lang w:eastAsia="zh-CN"/>
        </w:rPr>
        <w:t>；</w:t>
      </w:r>
      <w:r>
        <w:rPr>
          <w:rFonts w:hint="eastAsia" w:eastAsia="仿宋_GB2312"/>
          <w:bCs/>
          <w:color w:val="000000"/>
          <w:highlight w:val="none"/>
          <w:lang w:eastAsia="zh-CN"/>
        </w:rPr>
        <w:t>3.对于所学专业类同但不在上述参考目录中的，应聘人员可与我单位联系，由我单位根据工作岗位特点审核确认报名资格。</w:t>
      </w:r>
    </w:p>
    <w:sectPr>
      <w:pgSz w:w="16838" w:h="11906" w:orient="landscape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46985B"/>
    <w:rsid w:val="3A7789CE"/>
    <w:rsid w:val="43CF3BCB"/>
    <w:rsid w:val="4FDB7FE9"/>
    <w:rsid w:val="5A46985B"/>
    <w:rsid w:val="76FFB8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2023-12-30T15:47:00Z</dcterms:created>
  <dc:creator>kylin</dc:creator>
  <cp:lastModifiedBy>熊雨柔</cp:lastModifiedBy>
  <dcterms:modified xsi:type="dcterms:W3CDTF">2023-12-29T09:06:55Z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56ADA69DE4E748278DFD2D02B437E448_13</vt:lpwstr>
  </property>
</Properties>
</file>